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C24" w:rsidRDefault="00B02D2D">
      <w:pPr>
        <w:pStyle w:val="Normal1"/>
        <w:rPr>
          <w:rFonts w:ascii="Arial Narrow" w:eastAsia="Arial Narrow" w:hAnsi="Arial Narrow" w:cs="Arial Narrow"/>
          <w:sz w:val="20"/>
          <w:szCs w:val="20"/>
        </w:rPr>
      </w:pPr>
      <w:r>
        <w:rPr>
          <w:rFonts w:ascii="Arial Narrow" w:eastAsia="Arial Narrow" w:hAnsi="Arial Narrow" w:cs="Arial Narrow"/>
          <w:sz w:val="20"/>
          <w:szCs w:val="20"/>
        </w:rPr>
        <w:t xml:space="preserve">     </w:t>
      </w:r>
    </w:p>
    <w:tbl>
      <w:tblPr>
        <w:tblStyle w:val="a"/>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
        <w:gridCol w:w="2317"/>
        <w:gridCol w:w="2003"/>
        <w:gridCol w:w="3960"/>
      </w:tblGrid>
      <w:tr w:rsidR="003C7C24">
        <w:tc>
          <w:tcPr>
            <w:tcW w:w="1728" w:type="dxa"/>
            <w:shd w:val="clear" w:color="auto" w:fill="D9D9D9"/>
          </w:tcPr>
          <w:p w:rsidR="003C7C24" w:rsidRDefault="00B02D2D">
            <w:pPr>
              <w:pStyle w:val="Normal1"/>
              <w:rPr>
                <w:rFonts w:ascii="Arial Narrow" w:eastAsia="Arial Narrow" w:hAnsi="Arial Narrow" w:cs="Arial Narrow"/>
                <w:b/>
                <w:sz w:val="24"/>
                <w:szCs w:val="24"/>
              </w:rPr>
            </w:pPr>
            <w:r>
              <w:rPr>
                <w:rFonts w:ascii="Arial Narrow" w:eastAsia="Arial Narrow" w:hAnsi="Arial Narrow" w:cs="Arial Narrow"/>
                <w:b/>
                <w:sz w:val="24"/>
                <w:szCs w:val="24"/>
              </w:rPr>
              <w:t>Teacher Name</w:t>
            </w:r>
          </w:p>
        </w:tc>
        <w:tc>
          <w:tcPr>
            <w:tcW w:w="2317" w:type="dxa"/>
          </w:tcPr>
          <w:p w:rsidR="003C7C24" w:rsidRDefault="00793A98">
            <w:pPr>
              <w:pStyle w:val="Normal1"/>
              <w:rPr>
                <w:rFonts w:ascii="Arial Narrow" w:eastAsia="Arial Narrow" w:hAnsi="Arial Narrow" w:cs="Arial Narrow"/>
                <w:sz w:val="24"/>
                <w:szCs w:val="24"/>
              </w:rPr>
            </w:pPr>
            <w:r>
              <w:rPr>
                <w:rFonts w:ascii="Arial Narrow" w:eastAsia="Arial Narrow" w:hAnsi="Arial Narrow" w:cs="Arial Narrow"/>
                <w:sz w:val="24"/>
                <w:szCs w:val="24"/>
              </w:rPr>
              <w:t>William Thielke</w:t>
            </w:r>
          </w:p>
        </w:tc>
        <w:tc>
          <w:tcPr>
            <w:tcW w:w="2003" w:type="dxa"/>
            <w:shd w:val="clear" w:color="auto" w:fill="D9D9D9"/>
          </w:tcPr>
          <w:p w:rsidR="003C7C24" w:rsidRDefault="00B02D2D">
            <w:pPr>
              <w:pStyle w:val="Normal1"/>
              <w:rPr>
                <w:rFonts w:ascii="Arial Narrow" w:eastAsia="Arial Narrow" w:hAnsi="Arial Narrow" w:cs="Arial Narrow"/>
                <w:b/>
                <w:sz w:val="24"/>
                <w:szCs w:val="24"/>
              </w:rPr>
            </w:pPr>
            <w:r>
              <w:rPr>
                <w:rFonts w:ascii="Arial Narrow" w:eastAsia="Arial Narrow" w:hAnsi="Arial Narrow" w:cs="Arial Narrow"/>
                <w:b/>
                <w:sz w:val="24"/>
                <w:szCs w:val="24"/>
              </w:rPr>
              <w:t>School Year</w:t>
            </w:r>
          </w:p>
        </w:tc>
        <w:tc>
          <w:tcPr>
            <w:tcW w:w="3960" w:type="dxa"/>
          </w:tcPr>
          <w:p w:rsidR="003C7C24" w:rsidRDefault="00C32E6F">
            <w:pPr>
              <w:pStyle w:val="Normal1"/>
              <w:rPr>
                <w:rFonts w:ascii="Arial Narrow" w:eastAsia="Arial Narrow" w:hAnsi="Arial Narrow" w:cs="Arial Narrow"/>
                <w:sz w:val="24"/>
                <w:szCs w:val="24"/>
              </w:rPr>
            </w:pPr>
            <w:r>
              <w:rPr>
                <w:rFonts w:ascii="Arial Narrow" w:eastAsia="Arial Narrow" w:hAnsi="Arial Narrow" w:cs="Arial Narrow"/>
                <w:sz w:val="24"/>
                <w:szCs w:val="24"/>
              </w:rPr>
              <w:t>2019-20</w:t>
            </w:r>
          </w:p>
        </w:tc>
      </w:tr>
      <w:tr w:rsidR="003C7C24">
        <w:tc>
          <w:tcPr>
            <w:tcW w:w="1728" w:type="dxa"/>
            <w:shd w:val="clear" w:color="auto" w:fill="D9D9D9"/>
          </w:tcPr>
          <w:p w:rsidR="003C7C24" w:rsidRDefault="00B02D2D">
            <w:pPr>
              <w:pStyle w:val="Normal1"/>
              <w:rPr>
                <w:rFonts w:ascii="Arial Narrow" w:eastAsia="Arial Narrow" w:hAnsi="Arial Narrow" w:cs="Arial Narrow"/>
                <w:b/>
                <w:sz w:val="24"/>
                <w:szCs w:val="24"/>
              </w:rPr>
            </w:pPr>
            <w:r>
              <w:rPr>
                <w:rFonts w:ascii="Arial Narrow" w:eastAsia="Arial Narrow" w:hAnsi="Arial Narrow" w:cs="Arial Narrow"/>
                <w:b/>
                <w:sz w:val="24"/>
                <w:szCs w:val="24"/>
              </w:rPr>
              <w:t>Office</w:t>
            </w:r>
          </w:p>
        </w:tc>
        <w:tc>
          <w:tcPr>
            <w:tcW w:w="2317" w:type="dxa"/>
          </w:tcPr>
          <w:p w:rsidR="003C7C24" w:rsidRDefault="00C32E6F">
            <w:pPr>
              <w:pStyle w:val="Normal1"/>
              <w:rPr>
                <w:rFonts w:ascii="Arial Narrow" w:eastAsia="Arial Narrow" w:hAnsi="Arial Narrow" w:cs="Arial Narrow"/>
                <w:sz w:val="24"/>
                <w:szCs w:val="24"/>
              </w:rPr>
            </w:pPr>
            <w:r>
              <w:rPr>
                <w:rFonts w:ascii="Arial Narrow" w:eastAsia="Arial Narrow" w:hAnsi="Arial Narrow" w:cs="Arial Narrow"/>
                <w:sz w:val="24"/>
                <w:szCs w:val="24"/>
              </w:rPr>
              <w:t>218/213</w:t>
            </w:r>
            <w:r w:rsidR="00B02D2D">
              <w:rPr>
                <w:rFonts w:ascii="Arial Narrow" w:eastAsia="Arial Narrow" w:hAnsi="Arial Narrow" w:cs="Arial Narrow"/>
                <w:sz w:val="24"/>
                <w:szCs w:val="24"/>
              </w:rPr>
              <w:t>/649/STEM</w:t>
            </w:r>
          </w:p>
        </w:tc>
        <w:tc>
          <w:tcPr>
            <w:tcW w:w="2003" w:type="dxa"/>
            <w:shd w:val="clear" w:color="auto" w:fill="D9D9D9"/>
          </w:tcPr>
          <w:p w:rsidR="003C7C24" w:rsidRDefault="00B02D2D">
            <w:pPr>
              <w:pStyle w:val="Normal1"/>
              <w:rPr>
                <w:rFonts w:ascii="Arial Narrow" w:eastAsia="Arial Narrow" w:hAnsi="Arial Narrow" w:cs="Arial Narrow"/>
                <w:b/>
                <w:sz w:val="24"/>
                <w:szCs w:val="24"/>
              </w:rPr>
            </w:pPr>
            <w:r>
              <w:rPr>
                <w:rFonts w:ascii="Arial Narrow" w:eastAsia="Arial Narrow" w:hAnsi="Arial Narrow" w:cs="Arial Narrow"/>
                <w:b/>
                <w:sz w:val="24"/>
                <w:szCs w:val="24"/>
              </w:rPr>
              <w:t>Website</w:t>
            </w:r>
          </w:p>
        </w:tc>
        <w:tc>
          <w:tcPr>
            <w:tcW w:w="3960" w:type="dxa"/>
          </w:tcPr>
          <w:p w:rsidR="003C7C24" w:rsidRDefault="009B5E74" w:rsidP="004E349D">
            <w:pPr>
              <w:pStyle w:val="Normal1"/>
              <w:rPr>
                <w:rFonts w:ascii="Arial Narrow" w:eastAsia="Arial Narrow" w:hAnsi="Arial Narrow" w:cs="Arial Narrow"/>
                <w:sz w:val="24"/>
                <w:szCs w:val="24"/>
              </w:rPr>
            </w:pPr>
            <w:hyperlink r:id="rId7">
              <w:r w:rsidR="004E349D">
                <w:rPr>
                  <w:rFonts w:ascii="Arial Narrow" w:eastAsia="Arial Narrow" w:hAnsi="Arial Narrow" w:cs="Arial Narrow"/>
                  <w:color w:val="0000FF"/>
                  <w:sz w:val="24"/>
                  <w:szCs w:val="24"/>
                  <w:u w:val="single"/>
                </w:rPr>
                <w:t>biologymrt.weebly.com</w:t>
              </w:r>
            </w:hyperlink>
          </w:p>
        </w:tc>
      </w:tr>
      <w:tr w:rsidR="003C7C24">
        <w:tc>
          <w:tcPr>
            <w:tcW w:w="1728" w:type="dxa"/>
            <w:shd w:val="clear" w:color="auto" w:fill="D9D9D9"/>
          </w:tcPr>
          <w:p w:rsidR="003C7C24" w:rsidRDefault="00B02D2D">
            <w:pPr>
              <w:pStyle w:val="Normal1"/>
              <w:rPr>
                <w:rFonts w:ascii="Arial Narrow" w:eastAsia="Arial Narrow" w:hAnsi="Arial Narrow" w:cs="Arial Narrow"/>
                <w:b/>
                <w:sz w:val="24"/>
                <w:szCs w:val="24"/>
              </w:rPr>
            </w:pPr>
            <w:r>
              <w:rPr>
                <w:rFonts w:ascii="Arial Narrow" w:eastAsia="Arial Narrow" w:hAnsi="Arial Narrow" w:cs="Arial Narrow"/>
                <w:b/>
                <w:sz w:val="24"/>
                <w:szCs w:val="24"/>
              </w:rPr>
              <w:t>Phone</w:t>
            </w:r>
          </w:p>
        </w:tc>
        <w:tc>
          <w:tcPr>
            <w:tcW w:w="2317" w:type="dxa"/>
          </w:tcPr>
          <w:p w:rsidR="003C7C24" w:rsidRDefault="00B02D2D">
            <w:pPr>
              <w:pStyle w:val="Normal1"/>
              <w:rPr>
                <w:rFonts w:ascii="Arial Narrow" w:eastAsia="Arial Narrow" w:hAnsi="Arial Narrow" w:cs="Arial Narrow"/>
                <w:sz w:val="24"/>
                <w:szCs w:val="24"/>
              </w:rPr>
            </w:pPr>
            <w:r>
              <w:rPr>
                <w:rFonts w:ascii="Arial Narrow" w:eastAsia="Arial Narrow" w:hAnsi="Arial Narrow" w:cs="Arial Narrow"/>
                <w:sz w:val="24"/>
                <w:szCs w:val="24"/>
              </w:rPr>
              <w:t>720-972-4600</w:t>
            </w:r>
          </w:p>
        </w:tc>
        <w:tc>
          <w:tcPr>
            <w:tcW w:w="2003" w:type="dxa"/>
            <w:shd w:val="clear" w:color="auto" w:fill="D9D9D9"/>
          </w:tcPr>
          <w:p w:rsidR="003C7C24" w:rsidRDefault="00B02D2D">
            <w:pPr>
              <w:pStyle w:val="Normal1"/>
              <w:rPr>
                <w:rFonts w:ascii="Arial Narrow" w:eastAsia="Arial Narrow" w:hAnsi="Arial Narrow" w:cs="Arial Narrow"/>
                <w:b/>
                <w:sz w:val="24"/>
                <w:szCs w:val="24"/>
              </w:rPr>
            </w:pPr>
            <w:r>
              <w:rPr>
                <w:rFonts w:ascii="Arial Narrow" w:eastAsia="Arial Narrow" w:hAnsi="Arial Narrow" w:cs="Arial Narrow"/>
                <w:b/>
                <w:sz w:val="24"/>
                <w:szCs w:val="24"/>
              </w:rPr>
              <w:t>Email</w:t>
            </w:r>
          </w:p>
        </w:tc>
        <w:tc>
          <w:tcPr>
            <w:tcW w:w="3960" w:type="dxa"/>
          </w:tcPr>
          <w:p w:rsidR="003C7C24" w:rsidRDefault="00374240">
            <w:pPr>
              <w:pStyle w:val="Normal1"/>
              <w:rPr>
                <w:rFonts w:ascii="Arial Narrow" w:eastAsia="Arial Narrow" w:hAnsi="Arial Narrow" w:cs="Arial Narrow"/>
                <w:sz w:val="24"/>
                <w:szCs w:val="24"/>
              </w:rPr>
            </w:pPr>
            <w:r>
              <w:rPr>
                <w:rFonts w:ascii="Arial Narrow" w:eastAsia="Arial Narrow" w:hAnsi="Arial Narrow" w:cs="Arial Narrow"/>
                <w:sz w:val="24"/>
                <w:szCs w:val="24"/>
              </w:rPr>
              <w:t>w</w:t>
            </w:r>
            <w:r w:rsidR="004E349D">
              <w:rPr>
                <w:rFonts w:ascii="Arial Narrow" w:eastAsia="Arial Narrow" w:hAnsi="Arial Narrow" w:cs="Arial Narrow"/>
                <w:sz w:val="24"/>
                <w:szCs w:val="24"/>
              </w:rPr>
              <w:t>illiam.j.thielke@adams12.org</w:t>
            </w:r>
          </w:p>
        </w:tc>
      </w:tr>
      <w:tr w:rsidR="004E349D">
        <w:trPr>
          <w:gridAfter w:val="2"/>
          <w:wAfter w:w="5963" w:type="dxa"/>
        </w:trPr>
        <w:tc>
          <w:tcPr>
            <w:tcW w:w="4045" w:type="dxa"/>
            <w:gridSpan w:val="2"/>
            <w:tcBorders>
              <w:left w:val="nil"/>
              <w:bottom w:val="nil"/>
            </w:tcBorders>
            <w:shd w:val="clear" w:color="auto" w:fill="FFFFFF"/>
          </w:tcPr>
          <w:p w:rsidR="004E349D" w:rsidRDefault="004E349D">
            <w:pPr>
              <w:pStyle w:val="Normal1"/>
              <w:rPr>
                <w:rFonts w:ascii="Arial Narrow" w:eastAsia="Arial Narrow" w:hAnsi="Arial Narrow" w:cs="Arial Narrow"/>
                <w:sz w:val="24"/>
                <w:szCs w:val="24"/>
              </w:rPr>
            </w:pPr>
          </w:p>
        </w:tc>
      </w:tr>
    </w:tbl>
    <w:p w:rsidR="003C7C24" w:rsidRDefault="003C7C24">
      <w:pPr>
        <w:pStyle w:val="Normal1"/>
        <w:rPr>
          <w:rFonts w:ascii="Arial Narrow" w:eastAsia="Arial Narrow" w:hAnsi="Arial Narrow" w:cs="Arial Narrow"/>
          <w:sz w:val="20"/>
          <w:szCs w:val="20"/>
        </w:rPr>
      </w:pPr>
    </w:p>
    <w:p w:rsidR="003C7C24" w:rsidRDefault="00B02D2D">
      <w:pPr>
        <w:pStyle w:val="Normal1"/>
        <w:rPr>
          <w:rFonts w:ascii="Arial Narrow" w:eastAsia="Arial Narrow" w:hAnsi="Arial Narrow" w:cs="Arial Narrow"/>
          <w:sz w:val="20"/>
          <w:szCs w:val="20"/>
        </w:rPr>
      </w:pPr>
      <w:r>
        <w:rPr>
          <w:rFonts w:ascii="Arial Narrow" w:eastAsia="Arial Narrow" w:hAnsi="Arial Narrow" w:cs="Arial Narrow"/>
          <w:sz w:val="20"/>
          <w:szCs w:val="20"/>
        </w:rPr>
        <w:t xml:space="preserve"> </w:t>
      </w:r>
    </w:p>
    <w:tbl>
      <w:tblPr>
        <w:tblStyle w:val="a0"/>
        <w:tblW w:w="10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5"/>
        <w:gridCol w:w="1980"/>
        <w:gridCol w:w="3045"/>
        <w:gridCol w:w="1635"/>
        <w:gridCol w:w="2250"/>
      </w:tblGrid>
      <w:tr w:rsidR="003C7C24" w:rsidTr="008E6CA7">
        <w:tc>
          <w:tcPr>
            <w:tcW w:w="3805" w:type="dxa"/>
            <w:gridSpan w:val="2"/>
            <w:shd w:val="clear" w:color="auto" w:fill="D9D9D9"/>
          </w:tcPr>
          <w:p w:rsidR="003C7C24" w:rsidRDefault="00B02D2D">
            <w:pPr>
              <w:pStyle w:val="Normal1"/>
              <w:rPr>
                <w:rFonts w:ascii="Arial Narrow" w:eastAsia="Arial Narrow" w:hAnsi="Arial Narrow" w:cs="Arial Narrow"/>
                <w:b/>
                <w:sz w:val="20"/>
                <w:szCs w:val="20"/>
              </w:rPr>
            </w:pPr>
            <w:r>
              <w:rPr>
                <w:rFonts w:ascii="Arial Narrow" w:eastAsia="Arial Narrow" w:hAnsi="Arial Narrow" w:cs="Arial Narrow"/>
                <w:b/>
                <w:sz w:val="20"/>
                <w:szCs w:val="20"/>
              </w:rPr>
              <w:t>Course Name</w:t>
            </w:r>
          </w:p>
        </w:tc>
        <w:tc>
          <w:tcPr>
            <w:tcW w:w="6930" w:type="dxa"/>
            <w:gridSpan w:val="3"/>
          </w:tcPr>
          <w:p w:rsidR="003C7C24" w:rsidRDefault="00B02D2D">
            <w:pPr>
              <w:pStyle w:val="Normal1"/>
              <w:rPr>
                <w:rFonts w:ascii="Arial Narrow" w:eastAsia="Arial Narrow" w:hAnsi="Arial Narrow" w:cs="Arial Narrow"/>
                <w:sz w:val="20"/>
                <w:szCs w:val="20"/>
              </w:rPr>
            </w:pPr>
            <w:r>
              <w:rPr>
                <w:rFonts w:ascii="Arial Narrow" w:eastAsia="Arial Narrow" w:hAnsi="Arial Narrow" w:cs="Arial Narrow"/>
                <w:sz w:val="20"/>
                <w:szCs w:val="20"/>
              </w:rPr>
              <w:t>Biomedical Innovation (BI)</w:t>
            </w:r>
          </w:p>
        </w:tc>
      </w:tr>
      <w:tr w:rsidR="003C7C24" w:rsidTr="008E6CA7">
        <w:trPr>
          <w:trHeight w:val="260"/>
        </w:trPr>
        <w:tc>
          <w:tcPr>
            <w:tcW w:w="3805" w:type="dxa"/>
            <w:gridSpan w:val="2"/>
            <w:shd w:val="clear" w:color="auto" w:fill="D9D9D9"/>
            <w:vAlign w:val="center"/>
          </w:tcPr>
          <w:p w:rsidR="003C7C24" w:rsidRDefault="00B02D2D">
            <w:pPr>
              <w:pStyle w:val="Normal1"/>
              <w:rPr>
                <w:rFonts w:ascii="Arial Narrow" w:eastAsia="Arial Narrow" w:hAnsi="Arial Narrow" w:cs="Arial Narrow"/>
                <w:b/>
                <w:sz w:val="20"/>
                <w:szCs w:val="20"/>
              </w:rPr>
            </w:pPr>
            <w:r>
              <w:rPr>
                <w:rFonts w:ascii="Arial Narrow" w:eastAsia="Arial Narrow" w:hAnsi="Arial Narrow" w:cs="Arial Narrow"/>
                <w:b/>
                <w:sz w:val="20"/>
                <w:szCs w:val="20"/>
              </w:rPr>
              <w:t>Course Description</w:t>
            </w:r>
          </w:p>
        </w:tc>
        <w:tc>
          <w:tcPr>
            <w:tcW w:w="6930" w:type="dxa"/>
            <w:gridSpan w:val="3"/>
          </w:tcPr>
          <w:p w:rsidR="003C7C24" w:rsidRDefault="00B02D2D" w:rsidP="007E4A9B">
            <w:pPr>
              <w:pStyle w:val="Normal1"/>
              <w:rPr>
                <w:rFonts w:ascii="Arial Narrow" w:eastAsia="Arial Narrow" w:hAnsi="Arial Narrow" w:cs="Arial Narrow"/>
                <w:sz w:val="20"/>
                <w:szCs w:val="20"/>
              </w:rPr>
            </w:pPr>
            <w:r>
              <w:rPr>
                <w:rFonts w:ascii="Arial Narrow" w:eastAsia="Arial Narrow" w:hAnsi="Arial Narrow" w:cs="Arial Narrow"/>
                <w:sz w:val="20"/>
                <w:szCs w:val="20"/>
              </w:rPr>
              <w:t>In this capstone course, students apply their knowledge and skills to answer questions or solve problems related to the biomedical sciences. Students design innovative solutions for the health challenges of the 21</w:t>
            </w:r>
            <w:r>
              <w:rPr>
                <w:rFonts w:ascii="Arial Narrow" w:eastAsia="Arial Narrow" w:hAnsi="Arial Narrow" w:cs="Arial Narrow"/>
                <w:sz w:val="20"/>
                <w:szCs w:val="20"/>
                <w:vertAlign w:val="superscript"/>
              </w:rPr>
              <w:t xml:space="preserve">st </w:t>
            </w:r>
            <w:r>
              <w:rPr>
                <w:rFonts w:ascii="Arial Narrow" w:eastAsia="Arial Narrow" w:hAnsi="Arial Narrow" w:cs="Arial Narrow"/>
                <w:sz w:val="20"/>
                <w:szCs w:val="20"/>
              </w:rPr>
              <w:t xml:space="preserve">century as they work through progressively challenging open-ended problems, addressing topics such as clinical medicine, physiology, biomedical engineering, and public health. They have the opportunity to work on an independent project and may work with a mentor or advisor from a university, hospital, physician’s office, or industry. Throughout the course, students </w:t>
            </w:r>
            <w:proofErr w:type="gramStart"/>
            <w:r w:rsidR="007E4A9B">
              <w:rPr>
                <w:rFonts w:ascii="Arial Narrow" w:eastAsia="Arial Narrow" w:hAnsi="Arial Narrow" w:cs="Arial Narrow"/>
                <w:sz w:val="20"/>
                <w:szCs w:val="20"/>
              </w:rPr>
              <w:t>will be</w:t>
            </w:r>
            <w:bookmarkStart w:id="0" w:name="_GoBack"/>
            <w:bookmarkEnd w:id="0"/>
            <w:r>
              <w:rPr>
                <w:rFonts w:ascii="Arial Narrow" w:eastAsia="Arial Narrow" w:hAnsi="Arial Narrow" w:cs="Arial Narrow"/>
                <w:sz w:val="20"/>
                <w:szCs w:val="20"/>
              </w:rPr>
              <w:t xml:space="preserve"> expected</w:t>
            </w:r>
            <w:proofErr w:type="gramEnd"/>
            <w:r>
              <w:rPr>
                <w:rFonts w:ascii="Arial Narrow" w:eastAsia="Arial Narrow" w:hAnsi="Arial Narrow" w:cs="Arial Narrow"/>
                <w:sz w:val="20"/>
                <w:szCs w:val="20"/>
              </w:rPr>
              <w:t xml:space="preserve"> to present their work to an adult audience that may include representatives from the local business and healthcare community. </w:t>
            </w:r>
            <w:proofErr w:type="spellStart"/>
            <w:r>
              <w:rPr>
                <w:rFonts w:ascii="Arial Narrow" w:eastAsia="Arial Narrow" w:hAnsi="Arial Narrow" w:cs="Arial Narrow"/>
                <w:sz w:val="20"/>
                <w:szCs w:val="20"/>
              </w:rPr>
              <w:t>NexGen</w:t>
            </w:r>
            <w:proofErr w:type="spellEnd"/>
            <w:r>
              <w:rPr>
                <w:rFonts w:ascii="Arial Narrow" w:eastAsia="Arial Narrow" w:hAnsi="Arial Narrow" w:cs="Arial Narrow"/>
                <w:sz w:val="20"/>
                <w:szCs w:val="20"/>
              </w:rPr>
              <w:t xml:space="preserve"> standards include: (LS1-1,LS1-2,LS1-3,LS1-4, LS1-6,LS3-1,LS3-2LS3-3,LS4-3,ETS1-1,ETS1-2,ETS1-3, ETS1-4,PS3-3)  </w:t>
            </w:r>
          </w:p>
        </w:tc>
      </w:tr>
      <w:tr w:rsidR="003C7C24" w:rsidTr="008E6CA7">
        <w:tc>
          <w:tcPr>
            <w:tcW w:w="1825" w:type="dxa"/>
            <w:tcBorders>
              <w:bottom w:val="single" w:sz="4" w:space="0" w:color="000000"/>
            </w:tcBorders>
            <w:shd w:val="clear" w:color="auto" w:fill="D9D9D9"/>
          </w:tcPr>
          <w:p w:rsidR="003C7C24" w:rsidRDefault="00B02D2D">
            <w:pPr>
              <w:pStyle w:val="Normal1"/>
              <w:jc w:val="center"/>
              <w:rPr>
                <w:rFonts w:ascii="Arial Narrow" w:eastAsia="Arial Narrow" w:hAnsi="Arial Narrow" w:cs="Arial Narrow"/>
                <w:b/>
                <w:sz w:val="20"/>
                <w:szCs w:val="20"/>
              </w:rPr>
            </w:pPr>
            <w:r>
              <w:rPr>
                <w:rFonts w:ascii="Arial Narrow" w:eastAsia="Arial Narrow" w:hAnsi="Arial Narrow" w:cs="Arial Narrow"/>
                <w:b/>
                <w:sz w:val="20"/>
                <w:szCs w:val="20"/>
              </w:rPr>
              <w:t>Unit of Study</w:t>
            </w:r>
          </w:p>
        </w:tc>
        <w:tc>
          <w:tcPr>
            <w:tcW w:w="5025" w:type="dxa"/>
            <w:gridSpan w:val="2"/>
            <w:shd w:val="clear" w:color="auto" w:fill="D9D9D9"/>
          </w:tcPr>
          <w:p w:rsidR="003C7C24" w:rsidRDefault="00B02D2D">
            <w:pPr>
              <w:pStyle w:val="Normal1"/>
              <w:jc w:val="center"/>
              <w:rPr>
                <w:rFonts w:ascii="Arial Narrow" w:eastAsia="Arial Narrow" w:hAnsi="Arial Narrow" w:cs="Arial Narrow"/>
                <w:b/>
                <w:sz w:val="20"/>
                <w:szCs w:val="20"/>
              </w:rPr>
            </w:pPr>
            <w:r>
              <w:rPr>
                <w:rFonts w:ascii="Arial Narrow" w:eastAsia="Arial Narrow" w:hAnsi="Arial Narrow" w:cs="Arial Narrow"/>
                <w:b/>
                <w:sz w:val="20"/>
                <w:szCs w:val="20"/>
              </w:rPr>
              <w:t>Grade Level Expectations/Content Standards</w:t>
            </w:r>
          </w:p>
        </w:tc>
        <w:tc>
          <w:tcPr>
            <w:tcW w:w="1635" w:type="dxa"/>
            <w:shd w:val="clear" w:color="auto" w:fill="D9D9D9"/>
          </w:tcPr>
          <w:p w:rsidR="003C7C24" w:rsidRDefault="00B02D2D">
            <w:pPr>
              <w:pStyle w:val="Normal1"/>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Approximate Time Spent </w:t>
            </w:r>
          </w:p>
        </w:tc>
        <w:tc>
          <w:tcPr>
            <w:tcW w:w="2250" w:type="dxa"/>
            <w:shd w:val="clear" w:color="auto" w:fill="D9D9D9"/>
          </w:tcPr>
          <w:p w:rsidR="003C7C24" w:rsidRDefault="00B02D2D">
            <w:pPr>
              <w:pStyle w:val="Normal1"/>
              <w:jc w:val="center"/>
              <w:rPr>
                <w:rFonts w:ascii="Arial Narrow" w:eastAsia="Arial Narrow" w:hAnsi="Arial Narrow" w:cs="Arial Narrow"/>
                <w:b/>
                <w:sz w:val="20"/>
                <w:szCs w:val="20"/>
              </w:rPr>
            </w:pPr>
            <w:r>
              <w:rPr>
                <w:rFonts w:ascii="Arial Narrow" w:eastAsia="Arial Narrow" w:hAnsi="Arial Narrow" w:cs="Arial Narrow"/>
                <w:b/>
                <w:sz w:val="20"/>
                <w:szCs w:val="20"/>
              </w:rPr>
              <w:t>Targeted Date of Assessment</w:t>
            </w:r>
          </w:p>
        </w:tc>
      </w:tr>
      <w:tr w:rsidR="003C7C24" w:rsidTr="008E6CA7">
        <w:tc>
          <w:tcPr>
            <w:tcW w:w="1825" w:type="dxa"/>
            <w:shd w:val="clear" w:color="auto" w:fill="FFFFFF"/>
          </w:tcPr>
          <w:p w:rsidR="003C7C24" w:rsidRDefault="00B02D2D">
            <w:pPr>
              <w:pStyle w:val="Normal1"/>
              <w:rPr>
                <w:rFonts w:ascii="Arial Narrow" w:eastAsia="Arial Narrow" w:hAnsi="Arial Narrow" w:cs="Arial Narrow"/>
                <w:sz w:val="20"/>
                <w:szCs w:val="20"/>
              </w:rPr>
            </w:pPr>
            <w:r>
              <w:rPr>
                <w:rFonts w:ascii="Arial Narrow" w:eastAsia="Arial Narrow" w:hAnsi="Arial Narrow" w:cs="Arial Narrow"/>
                <w:b/>
                <w:sz w:val="20"/>
                <w:szCs w:val="20"/>
              </w:rPr>
              <w:t xml:space="preserve">Problem One: Design of an Effective Emergency Room </w:t>
            </w:r>
          </w:p>
          <w:p w:rsidR="003C7C24" w:rsidRDefault="003C7C24">
            <w:pPr>
              <w:pStyle w:val="Normal1"/>
              <w:rPr>
                <w:rFonts w:ascii="Arial Narrow" w:eastAsia="Arial Narrow" w:hAnsi="Arial Narrow" w:cs="Arial Narrow"/>
                <w:sz w:val="20"/>
                <w:szCs w:val="20"/>
              </w:rPr>
            </w:pPr>
          </w:p>
        </w:tc>
        <w:tc>
          <w:tcPr>
            <w:tcW w:w="5025" w:type="dxa"/>
            <w:gridSpan w:val="2"/>
          </w:tcPr>
          <w:p w:rsidR="003C7C24" w:rsidRDefault="00B02D2D">
            <w:pPr>
              <w:pStyle w:val="Normal1"/>
              <w:rPr>
                <w:rFonts w:ascii="Arial Narrow" w:eastAsia="Arial Narrow" w:hAnsi="Arial Narrow" w:cs="Arial Narrow"/>
                <w:sz w:val="20"/>
                <w:szCs w:val="20"/>
              </w:rPr>
            </w:pPr>
            <w:r>
              <w:rPr>
                <w:rFonts w:ascii="Arial Narrow" w:eastAsia="Arial Narrow" w:hAnsi="Arial Narrow" w:cs="Arial Narrow"/>
                <w:sz w:val="20"/>
                <w:szCs w:val="20"/>
              </w:rPr>
              <w:t xml:space="preserve">In this problem, students apply their knowledge of emergency medical careers, diagnostic testing and patient evaluation, human body systems, and medical interventions to analyze the workings of an emergency room and discuss inefficiencies that may hinder appropriate clinical care. Student teams will work collaboratively to design a more efficient emergency medicine delivery system. As students work through their designs, they will review research methods, practice effective presentation skills, and learn project management techniques.(LS1-1,LS1-2,LS1-3,LS1-4, LS1-6,LS3-1,LS3-2LS3-3,LS4-3,ETS1-1,ETS1-2,ETS1-3, ETS1-4,PS3-3)  </w:t>
            </w:r>
          </w:p>
        </w:tc>
        <w:tc>
          <w:tcPr>
            <w:tcW w:w="1635" w:type="dxa"/>
          </w:tcPr>
          <w:p w:rsidR="003C7C24" w:rsidRDefault="00C32E6F">
            <w:pPr>
              <w:pStyle w:val="Normal1"/>
              <w:rPr>
                <w:rFonts w:ascii="Arial Narrow" w:eastAsia="Arial Narrow" w:hAnsi="Arial Narrow" w:cs="Arial Narrow"/>
                <w:sz w:val="20"/>
                <w:szCs w:val="20"/>
              </w:rPr>
            </w:pPr>
            <w:r>
              <w:rPr>
                <w:rFonts w:ascii="Arial Narrow" w:eastAsia="Arial Narrow" w:hAnsi="Arial Narrow" w:cs="Arial Narrow"/>
                <w:sz w:val="20"/>
                <w:szCs w:val="20"/>
              </w:rPr>
              <w:t>5 weeks</w:t>
            </w:r>
          </w:p>
        </w:tc>
        <w:tc>
          <w:tcPr>
            <w:tcW w:w="2250" w:type="dxa"/>
          </w:tcPr>
          <w:p w:rsidR="003C7C24" w:rsidRDefault="00B02D2D" w:rsidP="00C32E6F">
            <w:pPr>
              <w:pStyle w:val="Normal1"/>
              <w:rPr>
                <w:rFonts w:ascii="Arial Narrow" w:eastAsia="Arial Narrow" w:hAnsi="Arial Narrow" w:cs="Arial Narrow"/>
                <w:sz w:val="20"/>
                <w:szCs w:val="20"/>
              </w:rPr>
            </w:pPr>
            <w:r>
              <w:rPr>
                <w:rFonts w:ascii="Arial Narrow" w:eastAsia="Arial Narrow" w:hAnsi="Arial Narrow" w:cs="Arial Narrow"/>
                <w:sz w:val="20"/>
                <w:szCs w:val="20"/>
              </w:rPr>
              <w:t xml:space="preserve">September </w:t>
            </w:r>
            <w:r w:rsidR="00C32E6F">
              <w:rPr>
                <w:rFonts w:ascii="Arial Narrow" w:eastAsia="Arial Narrow" w:hAnsi="Arial Narrow" w:cs="Arial Narrow"/>
                <w:sz w:val="20"/>
                <w:szCs w:val="20"/>
              </w:rPr>
              <w:t>27th</w:t>
            </w:r>
          </w:p>
        </w:tc>
      </w:tr>
      <w:tr w:rsidR="000F349A" w:rsidTr="008E6CA7">
        <w:tc>
          <w:tcPr>
            <w:tcW w:w="1825" w:type="dxa"/>
            <w:shd w:val="clear" w:color="auto" w:fill="FFFFFF"/>
          </w:tcPr>
          <w:p w:rsidR="000F349A" w:rsidRDefault="000F349A" w:rsidP="000F349A">
            <w:pPr>
              <w:pStyle w:val="Normal1"/>
              <w:rPr>
                <w:rFonts w:ascii="Arial Narrow" w:eastAsia="Arial Narrow" w:hAnsi="Arial Narrow" w:cs="Arial Narrow"/>
                <w:sz w:val="20"/>
                <w:szCs w:val="20"/>
              </w:rPr>
            </w:pPr>
            <w:r>
              <w:rPr>
                <w:rFonts w:ascii="Arial Narrow" w:eastAsia="Arial Narrow" w:hAnsi="Arial Narrow" w:cs="Arial Narrow"/>
                <w:b/>
                <w:sz w:val="20"/>
                <w:szCs w:val="20"/>
              </w:rPr>
              <w:t>Capstone Project Problem Statement, Client Profile, Literature Review and Research Proposal</w:t>
            </w:r>
          </w:p>
          <w:p w:rsidR="000F349A" w:rsidRDefault="000F349A" w:rsidP="000F349A">
            <w:pPr>
              <w:pStyle w:val="Normal1"/>
              <w:rPr>
                <w:rFonts w:ascii="Arial Narrow" w:eastAsia="Arial Narrow" w:hAnsi="Arial Narrow" w:cs="Arial Narrow"/>
                <w:sz w:val="20"/>
                <w:szCs w:val="20"/>
              </w:rPr>
            </w:pPr>
          </w:p>
        </w:tc>
        <w:tc>
          <w:tcPr>
            <w:tcW w:w="5025" w:type="dxa"/>
            <w:gridSpan w:val="2"/>
          </w:tcPr>
          <w:p w:rsidR="000F349A" w:rsidRDefault="000F349A" w:rsidP="000D4147">
            <w:pPr>
              <w:pStyle w:val="Normal1"/>
              <w:rPr>
                <w:rFonts w:ascii="Arial Narrow" w:eastAsia="Arial Narrow" w:hAnsi="Arial Narrow" w:cs="Arial Narrow"/>
                <w:b/>
                <w:sz w:val="20"/>
                <w:szCs w:val="20"/>
              </w:rPr>
            </w:pPr>
            <w:r>
              <w:rPr>
                <w:rFonts w:ascii="Arial Narrow" w:eastAsia="Arial Narrow" w:hAnsi="Arial Narrow" w:cs="Arial Narrow"/>
                <w:sz w:val="20"/>
                <w:szCs w:val="20"/>
              </w:rPr>
              <w:t xml:space="preserve">Students will work collaboratively to determine an area of interest in the biomedical sciences and outline milestones in a long-term open-ended problem. Students will use skills learned in the previous courses to help them </w:t>
            </w:r>
            <w:r w:rsidR="008A6BCB">
              <w:rPr>
                <w:rFonts w:ascii="Arial Narrow" w:eastAsia="Arial Narrow" w:hAnsi="Arial Narrow" w:cs="Arial Narrow"/>
                <w:sz w:val="20"/>
                <w:szCs w:val="20"/>
              </w:rPr>
              <w:t xml:space="preserve">complete their project. Students will work with a mentor to generate an innovative product for a client that will address a problem or challenge that the client is experiencing. Students </w:t>
            </w:r>
            <w:r>
              <w:rPr>
                <w:rFonts w:ascii="Arial Narrow" w:eastAsia="Arial Narrow" w:hAnsi="Arial Narrow" w:cs="Arial Narrow"/>
                <w:sz w:val="20"/>
                <w:szCs w:val="20"/>
              </w:rPr>
              <w:t xml:space="preserve">work will include completing a </w:t>
            </w:r>
            <w:r w:rsidR="008A6BCB">
              <w:rPr>
                <w:rFonts w:ascii="Arial Narrow" w:eastAsia="Arial Narrow" w:hAnsi="Arial Narrow" w:cs="Arial Narrow"/>
                <w:sz w:val="20"/>
                <w:szCs w:val="20"/>
              </w:rPr>
              <w:t>client profile and problem statement, literature review</w:t>
            </w:r>
            <w:r w:rsidR="000D4147">
              <w:rPr>
                <w:rFonts w:ascii="Arial Narrow" w:eastAsia="Arial Narrow" w:hAnsi="Arial Narrow" w:cs="Arial Narrow"/>
                <w:sz w:val="20"/>
                <w:szCs w:val="20"/>
              </w:rPr>
              <w:t>, proposed methodology</w:t>
            </w:r>
            <w:r w:rsidR="008A6BCB">
              <w:rPr>
                <w:rFonts w:ascii="Arial Narrow" w:eastAsia="Arial Narrow" w:hAnsi="Arial Narrow" w:cs="Arial Narrow"/>
                <w:sz w:val="20"/>
                <w:szCs w:val="20"/>
              </w:rPr>
              <w:t xml:space="preserve"> and design/research proposal.  The proposal will be to a panel of experts that will give approval to move forward or provide feedback prior to moving forward with </w:t>
            </w:r>
            <w:r w:rsidR="000D4147">
              <w:rPr>
                <w:rFonts w:ascii="Arial Narrow" w:eastAsia="Arial Narrow" w:hAnsi="Arial Narrow" w:cs="Arial Narrow"/>
                <w:sz w:val="20"/>
                <w:szCs w:val="20"/>
              </w:rPr>
              <w:t xml:space="preserve">the project. </w:t>
            </w:r>
            <w:r>
              <w:rPr>
                <w:rFonts w:ascii="Arial Narrow" w:eastAsia="Arial Narrow" w:hAnsi="Arial Narrow" w:cs="Arial Narrow"/>
                <w:sz w:val="20"/>
                <w:szCs w:val="20"/>
              </w:rPr>
              <w:t xml:space="preserve">LS1-1,LS1-2,LS1-3,LS1-4, LS1-6,LS3-1,LS3-2LS3-3,LS4-3,ETS1-1,ETS1-2,ETS1-3, ETS1-4,PS3-3)  </w:t>
            </w:r>
          </w:p>
        </w:tc>
        <w:tc>
          <w:tcPr>
            <w:tcW w:w="1635" w:type="dxa"/>
          </w:tcPr>
          <w:p w:rsidR="000F349A" w:rsidRDefault="000F349A" w:rsidP="000F349A">
            <w:pPr>
              <w:pStyle w:val="Normal1"/>
              <w:rPr>
                <w:rFonts w:ascii="Arial Narrow" w:eastAsia="Arial Narrow" w:hAnsi="Arial Narrow" w:cs="Arial Narrow"/>
                <w:sz w:val="20"/>
                <w:szCs w:val="20"/>
              </w:rPr>
            </w:pPr>
            <w:r>
              <w:rPr>
                <w:rFonts w:ascii="Arial Narrow" w:eastAsia="Arial Narrow" w:hAnsi="Arial Narrow" w:cs="Arial Narrow"/>
                <w:sz w:val="20"/>
                <w:szCs w:val="20"/>
              </w:rPr>
              <w:t xml:space="preserve">7 Weeks </w:t>
            </w:r>
          </w:p>
        </w:tc>
        <w:tc>
          <w:tcPr>
            <w:tcW w:w="2250" w:type="dxa"/>
          </w:tcPr>
          <w:p w:rsidR="000F349A" w:rsidRDefault="000F349A" w:rsidP="000F349A">
            <w:pPr>
              <w:pStyle w:val="Normal1"/>
              <w:rPr>
                <w:rFonts w:ascii="Arial Narrow" w:eastAsia="Arial Narrow" w:hAnsi="Arial Narrow" w:cs="Arial Narrow"/>
                <w:sz w:val="20"/>
                <w:szCs w:val="20"/>
              </w:rPr>
            </w:pPr>
            <w:r>
              <w:rPr>
                <w:rFonts w:ascii="Arial Narrow" w:eastAsia="Arial Narrow" w:hAnsi="Arial Narrow" w:cs="Arial Narrow"/>
                <w:sz w:val="20"/>
                <w:szCs w:val="20"/>
              </w:rPr>
              <w:t>November 20</w:t>
            </w:r>
          </w:p>
        </w:tc>
      </w:tr>
      <w:tr w:rsidR="000D4147" w:rsidTr="008E6CA7">
        <w:tc>
          <w:tcPr>
            <w:tcW w:w="1825" w:type="dxa"/>
            <w:shd w:val="clear" w:color="auto" w:fill="FFFFFF"/>
          </w:tcPr>
          <w:p w:rsidR="000D4147" w:rsidRDefault="000D4147" w:rsidP="000F349A">
            <w:pPr>
              <w:pStyle w:val="Normal1"/>
              <w:rPr>
                <w:rFonts w:ascii="Arial Narrow" w:eastAsia="Arial Narrow" w:hAnsi="Arial Narrow" w:cs="Arial Narrow"/>
                <w:b/>
                <w:sz w:val="20"/>
                <w:szCs w:val="20"/>
              </w:rPr>
            </w:pPr>
            <w:r>
              <w:rPr>
                <w:rFonts w:ascii="Arial Narrow" w:eastAsia="Arial Narrow" w:hAnsi="Arial Narrow" w:cs="Arial Narrow"/>
                <w:b/>
                <w:sz w:val="20"/>
                <w:szCs w:val="20"/>
              </w:rPr>
              <w:t>Capstone Project</w:t>
            </w:r>
          </w:p>
          <w:p w:rsidR="000D4147" w:rsidRDefault="000D4147" w:rsidP="000F349A">
            <w:pPr>
              <w:pStyle w:val="Normal1"/>
              <w:rPr>
                <w:rFonts w:ascii="Arial Narrow" w:eastAsia="Arial Narrow" w:hAnsi="Arial Narrow" w:cs="Arial Narrow"/>
                <w:b/>
                <w:sz w:val="20"/>
                <w:szCs w:val="20"/>
              </w:rPr>
            </w:pPr>
            <w:r>
              <w:rPr>
                <w:rFonts w:ascii="Arial Narrow" w:eastAsia="Arial Narrow" w:hAnsi="Arial Narrow" w:cs="Arial Narrow"/>
                <w:b/>
                <w:sz w:val="20"/>
                <w:szCs w:val="20"/>
              </w:rPr>
              <w:t>Proof of Concept, Design, Testing and Redesign</w:t>
            </w:r>
          </w:p>
        </w:tc>
        <w:tc>
          <w:tcPr>
            <w:tcW w:w="5025" w:type="dxa"/>
            <w:gridSpan w:val="2"/>
          </w:tcPr>
          <w:p w:rsidR="000D4147" w:rsidRDefault="000D4147" w:rsidP="000D4147">
            <w:pPr>
              <w:pStyle w:val="Normal1"/>
              <w:rPr>
                <w:rFonts w:ascii="Arial Narrow" w:eastAsia="Arial Narrow" w:hAnsi="Arial Narrow" w:cs="Arial Narrow"/>
                <w:sz w:val="20"/>
                <w:szCs w:val="20"/>
              </w:rPr>
            </w:pPr>
            <w:r>
              <w:rPr>
                <w:rFonts w:ascii="Arial Narrow" w:eastAsia="Arial Narrow" w:hAnsi="Arial Narrow" w:cs="Arial Narrow"/>
                <w:sz w:val="20"/>
                <w:szCs w:val="20"/>
              </w:rPr>
              <w:t xml:space="preserve">Students will carry out the methodology for their project, analyze the results and make adjustments as needed. Students will work with mentors or advisors from a university, hospital, physician’s office, or industry partner to help guide them as they complete their work. LS1-1,LS1-2,LS1-3,LS1-4, LS1-6,LS3-1,LS3-2LS3-3,LS4-3,ETS1-1,ETS1-2,ETS1-3, ETS1-4,PS3-3)  </w:t>
            </w:r>
          </w:p>
        </w:tc>
        <w:tc>
          <w:tcPr>
            <w:tcW w:w="1635" w:type="dxa"/>
          </w:tcPr>
          <w:p w:rsidR="000D4147" w:rsidRDefault="000D4147" w:rsidP="000F349A">
            <w:pPr>
              <w:pStyle w:val="Normal1"/>
              <w:rPr>
                <w:rFonts w:ascii="Arial Narrow" w:eastAsia="Arial Narrow" w:hAnsi="Arial Narrow" w:cs="Arial Narrow"/>
                <w:sz w:val="20"/>
                <w:szCs w:val="20"/>
              </w:rPr>
            </w:pPr>
            <w:r>
              <w:rPr>
                <w:rFonts w:ascii="Arial Narrow" w:eastAsia="Arial Narrow" w:hAnsi="Arial Narrow" w:cs="Arial Narrow"/>
                <w:sz w:val="20"/>
                <w:szCs w:val="20"/>
              </w:rPr>
              <w:t>14 Weeks</w:t>
            </w:r>
          </w:p>
        </w:tc>
        <w:tc>
          <w:tcPr>
            <w:tcW w:w="2250" w:type="dxa"/>
          </w:tcPr>
          <w:p w:rsidR="000D4147" w:rsidRDefault="000D4147" w:rsidP="000F349A">
            <w:pPr>
              <w:pStyle w:val="Normal1"/>
              <w:rPr>
                <w:rFonts w:ascii="Arial Narrow" w:eastAsia="Arial Narrow" w:hAnsi="Arial Narrow" w:cs="Arial Narrow"/>
                <w:sz w:val="20"/>
                <w:szCs w:val="20"/>
              </w:rPr>
            </w:pPr>
            <w:r>
              <w:rPr>
                <w:rFonts w:ascii="Arial Narrow" w:eastAsia="Arial Narrow" w:hAnsi="Arial Narrow" w:cs="Arial Narrow"/>
                <w:sz w:val="20"/>
                <w:szCs w:val="20"/>
              </w:rPr>
              <w:t>March 20th</w:t>
            </w:r>
          </w:p>
        </w:tc>
      </w:tr>
      <w:tr w:rsidR="000D4147" w:rsidTr="008E6CA7">
        <w:tc>
          <w:tcPr>
            <w:tcW w:w="1825" w:type="dxa"/>
            <w:shd w:val="clear" w:color="auto" w:fill="FFFFFF"/>
          </w:tcPr>
          <w:p w:rsidR="000D4147" w:rsidRDefault="000D4147" w:rsidP="000F349A">
            <w:pPr>
              <w:pStyle w:val="Normal1"/>
              <w:rPr>
                <w:rFonts w:ascii="Arial Narrow" w:eastAsia="Arial Narrow" w:hAnsi="Arial Narrow" w:cs="Arial Narrow"/>
                <w:b/>
                <w:sz w:val="20"/>
                <w:szCs w:val="20"/>
              </w:rPr>
            </w:pPr>
            <w:r>
              <w:rPr>
                <w:rFonts w:ascii="Arial Narrow" w:eastAsia="Arial Narrow" w:hAnsi="Arial Narrow" w:cs="Arial Narrow"/>
                <w:b/>
                <w:sz w:val="20"/>
                <w:szCs w:val="20"/>
              </w:rPr>
              <w:t>Capstone Project</w:t>
            </w:r>
          </w:p>
          <w:p w:rsidR="000D4147" w:rsidRDefault="000D4147" w:rsidP="000F349A">
            <w:pPr>
              <w:pStyle w:val="Normal1"/>
              <w:rPr>
                <w:rFonts w:ascii="Arial Narrow" w:eastAsia="Arial Narrow" w:hAnsi="Arial Narrow" w:cs="Arial Narrow"/>
                <w:b/>
                <w:sz w:val="20"/>
                <w:szCs w:val="20"/>
              </w:rPr>
            </w:pPr>
            <w:r>
              <w:rPr>
                <w:rFonts w:ascii="Arial Narrow" w:eastAsia="Arial Narrow" w:hAnsi="Arial Narrow" w:cs="Arial Narrow"/>
                <w:b/>
                <w:sz w:val="20"/>
                <w:szCs w:val="20"/>
              </w:rPr>
              <w:t>Poster, Research Paper and Final Presentation</w:t>
            </w:r>
          </w:p>
        </w:tc>
        <w:tc>
          <w:tcPr>
            <w:tcW w:w="5025" w:type="dxa"/>
            <w:gridSpan w:val="2"/>
          </w:tcPr>
          <w:p w:rsidR="000D4147" w:rsidRDefault="000D4147" w:rsidP="000D4147">
            <w:pPr>
              <w:pStyle w:val="Normal1"/>
              <w:rPr>
                <w:rFonts w:ascii="Arial Narrow" w:eastAsia="Arial Narrow" w:hAnsi="Arial Narrow" w:cs="Arial Narrow"/>
                <w:sz w:val="20"/>
                <w:szCs w:val="20"/>
              </w:rPr>
            </w:pPr>
            <w:r>
              <w:rPr>
                <w:rFonts w:ascii="Arial Narrow" w:eastAsia="Arial Narrow" w:hAnsi="Arial Narrow" w:cs="Arial Narrow"/>
                <w:sz w:val="20"/>
                <w:szCs w:val="20"/>
              </w:rPr>
              <w:t xml:space="preserve">Students will create a presentation poster, </w:t>
            </w:r>
            <w:r w:rsidR="00151539">
              <w:rPr>
                <w:rFonts w:ascii="Arial Narrow" w:eastAsia="Arial Narrow" w:hAnsi="Arial Narrow" w:cs="Arial Narrow"/>
                <w:sz w:val="20"/>
                <w:szCs w:val="20"/>
              </w:rPr>
              <w:t>complete their research paper and create a presentation to present to an expert panel.</w:t>
            </w:r>
            <w:r>
              <w:rPr>
                <w:rFonts w:ascii="Arial Narrow" w:eastAsia="Arial Narrow" w:hAnsi="Arial Narrow" w:cs="Arial Narrow"/>
                <w:sz w:val="20"/>
                <w:szCs w:val="20"/>
              </w:rPr>
              <w:t xml:space="preserve"> </w:t>
            </w:r>
          </w:p>
        </w:tc>
        <w:tc>
          <w:tcPr>
            <w:tcW w:w="1635" w:type="dxa"/>
          </w:tcPr>
          <w:p w:rsidR="000D4147" w:rsidRDefault="00151539" w:rsidP="000F349A">
            <w:pPr>
              <w:pStyle w:val="Normal1"/>
              <w:rPr>
                <w:rFonts w:ascii="Arial Narrow" w:eastAsia="Arial Narrow" w:hAnsi="Arial Narrow" w:cs="Arial Narrow"/>
                <w:sz w:val="20"/>
                <w:szCs w:val="20"/>
              </w:rPr>
            </w:pPr>
            <w:r>
              <w:rPr>
                <w:rFonts w:ascii="Arial Narrow" w:eastAsia="Arial Narrow" w:hAnsi="Arial Narrow" w:cs="Arial Narrow"/>
                <w:sz w:val="20"/>
                <w:szCs w:val="20"/>
              </w:rPr>
              <w:t>4 Weeks</w:t>
            </w:r>
          </w:p>
        </w:tc>
        <w:tc>
          <w:tcPr>
            <w:tcW w:w="2250" w:type="dxa"/>
          </w:tcPr>
          <w:p w:rsidR="000D4147" w:rsidRDefault="00151539" w:rsidP="000F349A">
            <w:pPr>
              <w:pStyle w:val="Normal1"/>
              <w:rPr>
                <w:rFonts w:ascii="Arial Narrow" w:eastAsia="Arial Narrow" w:hAnsi="Arial Narrow" w:cs="Arial Narrow"/>
                <w:sz w:val="20"/>
                <w:szCs w:val="20"/>
              </w:rPr>
            </w:pPr>
            <w:r>
              <w:rPr>
                <w:rFonts w:ascii="Arial Narrow" w:eastAsia="Arial Narrow" w:hAnsi="Arial Narrow" w:cs="Arial Narrow"/>
                <w:sz w:val="20"/>
                <w:szCs w:val="20"/>
              </w:rPr>
              <w:t>April 30th</w:t>
            </w:r>
          </w:p>
        </w:tc>
      </w:tr>
      <w:tr w:rsidR="000F349A" w:rsidTr="008E6CA7">
        <w:tc>
          <w:tcPr>
            <w:tcW w:w="1825" w:type="dxa"/>
            <w:shd w:val="clear" w:color="auto" w:fill="FFFFFF"/>
          </w:tcPr>
          <w:p w:rsidR="000F349A" w:rsidRDefault="000F349A" w:rsidP="000F349A">
            <w:pPr>
              <w:pStyle w:val="Normal1"/>
              <w:rPr>
                <w:rFonts w:ascii="Arial Narrow" w:eastAsia="Arial Narrow" w:hAnsi="Arial Narrow" w:cs="Arial Narrow"/>
                <w:sz w:val="20"/>
                <w:szCs w:val="20"/>
              </w:rPr>
            </w:pPr>
            <w:r>
              <w:rPr>
                <w:rFonts w:ascii="Arial Narrow" w:eastAsia="Arial Narrow" w:hAnsi="Arial Narrow" w:cs="Arial Narrow"/>
                <w:b/>
                <w:sz w:val="20"/>
                <w:szCs w:val="20"/>
              </w:rPr>
              <w:t xml:space="preserve">Problem Four: Environmental Health </w:t>
            </w:r>
          </w:p>
          <w:p w:rsidR="000F349A" w:rsidRDefault="000F349A" w:rsidP="000F349A">
            <w:pPr>
              <w:pStyle w:val="Normal1"/>
              <w:rPr>
                <w:rFonts w:ascii="Arial Narrow" w:eastAsia="Arial Narrow" w:hAnsi="Arial Narrow" w:cs="Arial Narrow"/>
                <w:sz w:val="20"/>
                <w:szCs w:val="20"/>
              </w:rPr>
            </w:pPr>
          </w:p>
        </w:tc>
        <w:tc>
          <w:tcPr>
            <w:tcW w:w="5025" w:type="dxa"/>
            <w:gridSpan w:val="2"/>
          </w:tcPr>
          <w:p w:rsidR="000F349A" w:rsidRDefault="000F349A" w:rsidP="000F349A">
            <w:pPr>
              <w:pStyle w:val="Normal1"/>
              <w:rPr>
                <w:rFonts w:ascii="Arial Narrow" w:eastAsia="Arial Narrow" w:hAnsi="Arial Narrow" w:cs="Arial Narrow"/>
                <w:sz w:val="20"/>
                <w:szCs w:val="20"/>
              </w:rPr>
            </w:pPr>
            <w:r>
              <w:rPr>
                <w:rFonts w:ascii="Arial Narrow" w:eastAsia="Arial Narrow" w:hAnsi="Arial Narrow" w:cs="Arial Narrow"/>
                <w:sz w:val="20"/>
                <w:szCs w:val="20"/>
              </w:rPr>
              <w:lastRenderedPageBreak/>
              <w:t xml:space="preserve">In this problem, students will explore how substances or chemicals in the environment </w:t>
            </w:r>
            <w:proofErr w:type="gramStart"/>
            <w:r>
              <w:rPr>
                <w:rFonts w:ascii="Arial Narrow" w:eastAsia="Arial Narrow" w:hAnsi="Arial Narrow" w:cs="Arial Narrow"/>
                <w:sz w:val="20"/>
                <w:szCs w:val="20"/>
              </w:rPr>
              <w:t>impact</w:t>
            </w:r>
            <w:proofErr w:type="gramEnd"/>
            <w:r>
              <w:rPr>
                <w:rFonts w:ascii="Arial Narrow" w:eastAsia="Arial Narrow" w:hAnsi="Arial Narrow" w:cs="Arial Narrow"/>
                <w:sz w:val="20"/>
                <w:szCs w:val="20"/>
              </w:rPr>
              <w:t xml:space="preserve"> human health. Students will investigate a disease cluster in a fictional family and assess the </w:t>
            </w:r>
            <w:r>
              <w:rPr>
                <w:rFonts w:ascii="Arial Narrow" w:eastAsia="Arial Narrow" w:hAnsi="Arial Narrow" w:cs="Arial Narrow"/>
                <w:sz w:val="20"/>
                <w:szCs w:val="20"/>
              </w:rPr>
              <w:lastRenderedPageBreak/>
              <w:t xml:space="preserve">activities of the individuals for environmental risks. Students will test water samples for the presence of contaminants that could be detrimental to human health and use molecular biology techniques to identify specific microorganisms. Students will also design an experiment to test the effects of a particular chemical and doses of that chemical on plant growth. Students will then compile a comprehensive environmental health profile for their local area. They will use publicly available databases, as well as personal contacts and visits, to uncover possible sources of environmental contamination in the community and to assess risk and level of exposure to people, wildlife, and environmental resources. Students will use their compiled information to design an action plan to increase awareness, monitor resources or individuals in the community, improve conditions, and ensure a clean and safe environment.(LS1-1,LS1-2,LS1-3,LS1-4, LS1-6,LS3-1,LS3-2LS3-3,LS4-3,ETS1-1,ETS1-2,ETS1-3, ETS1-4,PS3-3)  </w:t>
            </w:r>
          </w:p>
        </w:tc>
        <w:tc>
          <w:tcPr>
            <w:tcW w:w="1635" w:type="dxa"/>
          </w:tcPr>
          <w:p w:rsidR="000F349A" w:rsidRDefault="000F349A" w:rsidP="000F349A">
            <w:pPr>
              <w:pStyle w:val="Normal1"/>
              <w:rPr>
                <w:rFonts w:ascii="Arial Narrow" w:eastAsia="Arial Narrow" w:hAnsi="Arial Narrow" w:cs="Arial Narrow"/>
                <w:sz w:val="20"/>
                <w:szCs w:val="20"/>
              </w:rPr>
            </w:pPr>
            <w:r>
              <w:rPr>
                <w:rFonts w:ascii="Arial Narrow" w:eastAsia="Arial Narrow" w:hAnsi="Arial Narrow" w:cs="Arial Narrow"/>
                <w:sz w:val="20"/>
                <w:szCs w:val="20"/>
              </w:rPr>
              <w:lastRenderedPageBreak/>
              <w:t>4 weeks</w:t>
            </w:r>
          </w:p>
        </w:tc>
        <w:tc>
          <w:tcPr>
            <w:tcW w:w="2250" w:type="dxa"/>
          </w:tcPr>
          <w:p w:rsidR="000F349A" w:rsidRDefault="00151539" w:rsidP="000F349A">
            <w:pPr>
              <w:pStyle w:val="Normal1"/>
              <w:rPr>
                <w:rFonts w:ascii="Arial Narrow" w:eastAsia="Arial Narrow" w:hAnsi="Arial Narrow" w:cs="Arial Narrow"/>
                <w:sz w:val="20"/>
                <w:szCs w:val="20"/>
              </w:rPr>
            </w:pPr>
            <w:r>
              <w:rPr>
                <w:rFonts w:ascii="Arial Narrow" w:eastAsia="Arial Narrow" w:hAnsi="Arial Narrow" w:cs="Arial Narrow"/>
                <w:sz w:val="20"/>
                <w:szCs w:val="20"/>
              </w:rPr>
              <w:t>TBD</w:t>
            </w:r>
          </w:p>
        </w:tc>
      </w:tr>
      <w:tr w:rsidR="000F349A" w:rsidTr="008E6CA7">
        <w:tc>
          <w:tcPr>
            <w:tcW w:w="1825" w:type="dxa"/>
            <w:shd w:val="clear" w:color="auto" w:fill="FFFFFF"/>
          </w:tcPr>
          <w:p w:rsidR="000F349A" w:rsidRDefault="000F349A" w:rsidP="000F349A">
            <w:pPr>
              <w:pStyle w:val="Normal1"/>
              <w:rPr>
                <w:rFonts w:ascii="Arial Narrow" w:eastAsia="Arial Narrow" w:hAnsi="Arial Narrow" w:cs="Arial Narrow"/>
                <w:sz w:val="20"/>
                <w:szCs w:val="20"/>
              </w:rPr>
            </w:pPr>
            <w:r>
              <w:rPr>
                <w:rFonts w:ascii="Arial Narrow" w:eastAsia="Arial Narrow" w:hAnsi="Arial Narrow" w:cs="Arial Narrow"/>
                <w:b/>
                <w:sz w:val="20"/>
                <w:szCs w:val="20"/>
              </w:rPr>
              <w:t xml:space="preserve">Problem Five: Combating a Public Health Issue </w:t>
            </w:r>
          </w:p>
          <w:p w:rsidR="000F349A" w:rsidRDefault="000F349A" w:rsidP="000F349A">
            <w:pPr>
              <w:pStyle w:val="Normal1"/>
              <w:rPr>
                <w:rFonts w:ascii="Arial Narrow" w:eastAsia="Arial Narrow" w:hAnsi="Arial Narrow" w:cs="Arial Narrow"/>
                <w:sz w:val="20"/>
                <w:szCs w:val="20"/>
              </w:rPr>
            </w:pPr>
          </w:p>
        </w:tc>
        <w:tc>
          <w:tcPr>
            <w:tcW w:w="5025" w:type="dxa"/>
            <w:gridSpan w:val="2"/>
          </w:tcPr>
          <w:p w:rsidR="000F349A" w:rsidRDefault="000F349A" w:rsidP="000F349A">
            <w:pPr>
              <w:pStyle w:val="Normal1"/>
              <w:rPr>
                <w:rFonts w:ascii="Arial Narrow" w:eastAsia="Arial Narrow" w:hAnsi="Arial Narrow" w:cs="Arial Narrow"/>
                <w:sz w:val="20"/>
                <w:szCs w:val="20"/>
              </w:rPr>
            </w:pPr>
            <w:r>
              <w:rPr>
                <w:rFonts w:ascii="Arial Narrow" w:eastAsia="Arial Narrow" w:hAnsi="Arial Narrow" w:cs="Arial Narrow"/>
                <w:sz w:val="20"/>
                <w:szCs w:val="20"/>
              </w:rPr>
              <w:t xml:space="preserve">In this problem, students draw on information they have learned in the previous courses about public health, epidemiology, and disease diagnosis to work through one of two epidemiology studies. In each study, students will analyze data to define the outbreak, generate a hypothesis by diagnosing the patients’ symptoms and identifying the disease pathogen, design and analyze an epidemiological study to test the hypothesis, and outline a plan for initiating control and prevention measures. Students will then identify a local, national, or global public health crisis and write a mini-grant proposal, based on the National Institutes of Health grant structure, outlining a plan with intervention strategies. As students work through this problem, they will review evidence analysis, the design process, methodology, and analyze study data to evaluate risk.(LS1-1,LS1-2,LS1-3,LS1-4, LS1-6,LS3-1,LS3-2LS3-3,LS4-3,ETS1-1,ETS1-2,ETS1-3, ETS1-4,PS3-3)  </w:t>
            </w:r>
          </w:p>
        </w:tc>
        <w:tc>
          <w:tcPr>
            <w:tcW w:w="1635" w:type="dxa"/>
          </w:tcPr>
          <w:p w:rsidR="000F349A" w:rsidRDefault="000F349A" w:rsidP="000F349A">
            <w:pPr>
              <w:pStyle w:val="Normal1"/>
              <w:rPr>
                <w:rFonts w:ascii="Arial Narrow" w:eastAsia="Arial Narrow" w:hAnsi="Arial Narrow" w:cs="Arial Narrow"/>
                <w:sz w:val="20"/>
                <w:szCs w:val="20"/>
              </w:rPr>
            </w:pPr>
            <w:r>
              <w:rPr>
                <w:rFonts w:ascii="Arial Narrow" w:eastAsia="Arial Narrow" w:hAnsi="Arial Narrow" w:cs="Arial Narrow"/>
                <w:sz w:val="20"/>
                <w:szCs w:val="20"/>
              </w:rPr>
              <w:t>4 weeks</w:t>
            </w:r>
          </w:p>
        </w:tc>
        <w:tc>
          <w:tcPr>
            <w:tcW w:w="2250" w:type="dxa"/>
          </w:tcPr>
          <w:p w:rsidR="000F349A" w:rsidRDefault="00151539" w:rsidP="000F349A">
            <w:pPr>
              <w:pStyle w:val="Normal1"/>
              <w:rPr>
                <w:rFonts w:ascii="Arial Narrow" w:eastAsia="Arial Narrow" w:hAnsi="Arial Narrow" w:cs="Arial Narrow"/>
                <w:sz w:val="20"/>
                <w:szCs w:val="20"/>
              </w:rPr>
            </w:pPr>
            <w:r>
              <w:rPr>
                <w:rFonts w:ascii="Arial Narrow" w:eastAsia="Arial Narrow" w:hAnsi="Arial Narrow" w:cs="Arial Narrow"/>
                <w:sz w:val="20"/>
                <w:szCs w:val="20"/>
              </w:rPr>
              <w:t>TBD</w:t>
            </w:r>
          </w:p>
        </w:tc>
      </w:tr>
      <w:tr w:rsidR="000F349A" w:rsidTr="008E6CA7">
        <w:tc>
          <w:tcPr>
            <w:tcW w:w="1825" w:type="dxa"/>
            <w:shd w:val="clear" w:color="auto" w:fill="FFFFFF"/>
          </w:tcPr>
          <w:p w:rsidR="000F349A" w:rsidRDefault="000F349A" w:rsidP="000F349A">
            <w:pPr>
              <w:pStyle w:val="Normal1"/>
              <w:rPr>
                <w:rFonts w:ascii="Arial Narrow" w:eastAsia="Arial Narrow" w:hAnsi="Arial Narrow" w:cs="Arial Narrow"/>
                <w:sz w:val="20"/>
                <w:szCs w:val="20"/>
              </w:rPr>
            </w:pPr>
            <w:r>
              <w:rPr>
                <w:rFonts w:ascii="Arial Narrow" w:eastAsia="Arial Narrow" w:hAnsi="Arial Narrow" w:cs="Arial Narrow"/>
                <w:b/>
                <w:sz w:val="20"/>
                <w:szCs w:val="20"/>
              </w:rPr>
              <w:t>Problem Six: Molecular Biology in Action</w:t>
            </w:r>
          </w:p>
          <w:p w:rsidR="000F349A" w:rsidRDefault="000F349A" w:rsidP="000F349A">
            <w:pPr>
              <w:pStyle w:val="Normal1"/>
              <w:rPr>
                <w:rFonts w:ascii="Arial Narrow" w:eastAsia="Arial Narrow" w:hAnsi="Arial Narrow" w:cs="Arial Narrow"/>
                <w:sz w:val="20"/>
                <w:szCs w:val="20"/>
              </w:rPr>
            </w:pPr>
          </w:p>
        </w:tc>
        <w:tc>
          <w:tcPr>
            <w:tcW w:w="5025" w:type="dxa"/>
            <w:gridSpan w:val="2"/>
          </w:tcPr>
          <w:p w:rsidR="000F349A" w:rsidRDefault="000F349A" w:rsidP="000F349A">
            <w:pPr>
              <w:pStyle w:val="Normal1"/>
              <w:rPr>
                <w:rFonts w:ascii="Arial Narrow" w:eastAsia="Arial Narrow" w:hAnsi="Arial Narrow" w:cs="Arial Narrow"/>
                <w:sz w:val="20"/>
                <w:szCs w:val="20"/>
              </w:rPr>
            </w:pPr>
            <w:r>
              <w:rPr>
                <w:rFonts w:ascii="Arial Narrow" w:eastAsia="Arial Narrow" w:hAnsi="Arial Narrow" w:cs="Arial Narrow"/>
                <w:sz w:val="20"/>
                <w:szCs w:val="20"/>
              </w:rPr>
              <w:t xml:space="preserve">In this problem, students will complete a multi-step, long-term molecular biology experiment. Students will design and work through a protocol to construct and clone recombinant DNA. They will perform DNA ligation and transformation, as well as restriction analysis of the completed plasmid. Alternatively, students will work through a more in-depth DNA cloning and sequencing project. This laboratory investigation provides students with the opportunity to isolate plant DNA, perform a ligation and transformation, purify a plasmid, submit DNA for sequencing, and present all work to </w:t>
            </w:r>
            <w:proofErr w:type="spellStart"/>
            <w:r>
              <w:rPr>
                <w:rFonts w:ascii="Arial Narrow" w:eastAsia="Arial Narrow" w:hAnsi="Arial Narrow" w:cs="Arial Narrow"/>
                <w:sz w:val="20"/>
                <w:szCs w:val="20"/>
              </w:rPr>
              <w:t>GenBank</w:t>
            </w:r>
            <w:proofErr w:type="spellEnd"/>
            <w:r>
              <w:rPr>
                <w:rFonts w:ascii="Arial Narrow" w:eastAsia="Arial Narrow" w:hAnsi="Arial Narrow" w:cs="Arial Narrow"/>
                <w:sz w:val="20"/>
                <w:szCs w:val="20"/>
              </w:rPr>
              <w:t xml:space="preserve">, the NIH genetic sequence database, for publication. As students work through either of these problems, they will learn new laboratory skills, practice laboratory troubleshooting techniques, as well as review proper protocol for research notebook documentation. (LS1-1,LS1-2,LS1-3,LS1-4, LS1-6,LS3-1,LS3-2LS3-3,LS4-3,ETS1-1,ETS1-2,ETS1-3, ETS1-4,PS3-3)  </w:t>
            </w:r>
          </w:p>
        </w:tc>
        <w:tc>
          <w:tcPr>
            <w:tcW w:w="1635" w:type="dxa"/>
          </w:tcPr>
          <w:p w:rsidR="000F349A" w:rsidRDefault="000F349A" w:rsidP="000F349A">
            <w:pPr>
              <w:pStyle w:val="Normal1"/>
              <w:rPr>
                <w:rFonts w:ascii="Arial Narrow" w:eastAsia="Arial Narrow" w:hAnsi="Arial Narrow" w:cs="Arial Narrow"/>
                <w:sz w:val="20"/>
                <w:szCs w:val="20"/>
              </w:rPr>
            </w:pPr>
            <w:r>
              <w:rPr>
                <w:rFonts w:ascii="Arial Narrow" w:eastAsia="Arial Narrow" w:hAnsi="Arial Narrow" w:cs="Arial Narrow"/>
                <w:sz w:val="20"/>
                <w:szCs w:val="20"/>
              </w:rPr>
              <w:t>6 weeks</w:t>
            </w:r>
          </w:p>
        </w:tc>
        <w:tc>
          <w:tcPr>
            <w:tcW w:w="2250" w:type="dxa"/>
          </w:tcPr>
          <w:p w:rsidR="000F349A" w:rsidRDefault="00151539" w:rsidP="000F349A">
            <w:pPr>
              <w:pStyle w:val="Normal1"/>
              <w:rPr>
                <w:rFonts w:ascii="Arial Narrow" w:eastAsia="Arial Narrow" w:hAnsi="Arial Narrow" w:cs="Arial Narrow"/>
                <w:sz w:val="20"/>
                <w:szCs w:val="20"/>
              </w:rPr>
            </w:pPr>
            <w:r>
              <w:rPr>
                <w:rFonts w:ascii="Arial Narrow" w:eastAsia="Arial Narrow" w:hAnsi="Arial Narrow" w:cs="Arial Narrow"/>
                <w:sz w:val="20"/>
                <w:szCs w:val="20"/>
              </w:rPr>
              <w:t>TBD</w:t>
            </w:r>
          </w:p>
        </w:tc>
      </w:tr>
    </w:tbl>
    <w:p w:rsidR="003C7C24" w:rsidRDefault="003C7C24">
      <w:pPr>
        <w:pStyle w:val="Normal1"/>
        <w:rPr>
          <w:rFonts w:ascii="Arial Narrow" w:eastAsia="Arial Narrow" w:hAnsi="Arial Narrow" w:cs="Arial Narrow"/>
          <w:sz w:val="20"/>
          <w:szCs w:val="20"/>
        </w:rPr>
      </w:pPr>
    </w:p>
    <w:tbl>
      <w:tblPr>
        <w:tblStyle w:val="a1"/>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8"/>
        <w:gridCol w:w="2327"/>
        <w:gridCol w:w="5582"/>
        <w:gridCol w:w="2002"/>
      </w:tblGrid>
      <w:tr w:rsidR="003C7C24">
        <w:trPr>
          <w:trHeight w:val="240"/>
        </w:trPr>
        <w:tc>
          <w:tcPr>
            <w:tcW w:w="2885" w:type="dxa"/>
            <w:gridSpan w:val="2"/>
            <w:shd w:val="clear" w:color="auto" w:fill="D9D9D9"/>
          </w:tcPr>
          <w:p w:rsidR="003C7C24" w:rsidRDefault="00B02D2D">
            <w:pPr>
              <w:pStyle w:val="Normal1"/>
              <w:rPr>
                <w:rFonts w:ascii="Arial Narrow" w:eastAsia="Arial Narrow" w:hAnsi="Arial Narrow" w:cs="Arial Narrow"/>
                <w:b/>
                <w:sz w:val="20"/>
                <w:szCs w:val="20"/>
              </w:rPr>
            </w:pPr>
            <w:r>
              <w:rPr>
                <w:rFonts w:ascii="Arial Narrow" w:eastAsia="Arial Narrow" w:hAnsi="Arial Narrow" w:cs="Arial Narrow"/>
                <w:b/>
                <w:sz w:val="20"/>
                <w:szCs w:val="20"/>
              </w:rPr>
              <w:t>Grading Scale</w:t>
            </w:r>
          </w:p>
        </w:tc>
        <w:tc>
          <w:tcPr>
            <w:tcW w:w="7584" w:type="dxa"/>
            <w:gridSpan w:val="2"/>
            <w:tcBorders>
              <w:right w:val="single" w:sz="4" w:space="0" w:color="000000"/>
            </w:tcBorders>
            <w:shd w:val="clear" w:color="auto" w:fill="D9D9D9"/>
          </w:tcPr>
          <w:p w:rsidR="003C7C24" w:rsidRDefault="00B02D2D">
            <w:pPr>
              <w:pStyle w:val="Normal1"/>
              <w:rPr>
                <w:rFonts w:ascii="Arial Narrow" w:eastAsia="Arial Narrow" w:hAnsi="Arial Narrow" w:cs="Arial Narrow"/>
                <w:b/>
                <w:sz w:val="20"/>
                <w:szCs w:val="20"/>
              </w:rPr>
            </w:pPr>
            <w:r>
              <w:rPr>
                <w:rFonts w:ascii="Arial Narrow" w:eastAsia="Arial Narrow" w:hAnsi="Arial Narrow" w:cs="Arial Narrow"/>
                <w:b/>
                <w:sz w:val="20"/>
                <w:szCs w:val="20"/>
              </w:rPr>
              <w:t>Grade Percentages/Weights</w:t>
            </w:r>
          </w:p>
        </w:tc>
      </w:tr>
      <w:tr w:rsidR="003C7C24" w:rsidTr="004E349D">
        <w:trPr>
          <w:trHeight w:val="240"/>
        </w:trPr>
        <w:tc>
          <w:tcPr>
            <w:tcW w:w="558" w:type="dxa"/>
            <w:shd w:val="clear" w:color="auto" w:fill="D9D9D9"/>
          </w:tcPr>
          <w:p w:rsidR="003C7C24" w:rsidRDefault="00B02D2D">
            <w:pPr>
              <w:pStyle w:val="Normal1"/>
              <w:rPr>
                <w:rFonts w:ascii="Arial Narrow" w:eastAsia="Arial Narrow" w:hAnsi="Arial Narrow" w:cs="Arial Narrow"/>
                <w:b/>
                <w:sz w:val="20"/>
                <w:szCs w:val="20"/>
              </w:rPr>
            </w:pPr>
            <w:r>
              <w:rPr>
                <w:rFonts w:ascii="Arial Narrow" w:eastAsia="Arial Narrow" w:hAnsi="Arial Narrow" w:cs="Arial Narrow"/>
                <w:b/>
                <w:sz w:val="20"/>
                <w:szCs w:val="20"/>
              </w:rPr>
              <w:t>A</w:t>
            </w:r>
          </w:p>
        </w:tc>
        <w:tc>
          <w:tcPr>
            <w:tcW w:w="2327" w:type="dxa"/>
          </w:tcPr>
          <w:p w:rsidR="003C7C24" w:rsidRDefault="00B02D2D">
            <w:pPr>
              <w:pStyle w:val="Normal1"/>
              <w:jc w:val="center"/>
              <w:rPr>
                <w:rFonts w:ascii="Arial Narrow" w:eastAsia="Arial Narrow" w:hAnsi="Arial Narrow" w:cs="Arial Narrow"/>
                <w:sz w:val="20"/>
                <w:szCs w:val="20"/>
              </w:rPr>
            </w:pPr>
            <w:r>
              <w:rPr>
                <w:rFonts w:ascii="Arial Narrow" w:eastAsia="Arial Narrow" w:hAnsi="Arial Narrow" w:cs="Arial Narrow"/>
                <w:sz w:val="20"/>
                <w:szCs w:val="20"/>
              </w:rPr>
              <w:t>90-100</w:t>
            </w:r>
          </w:p>
        </w:tc>
        <w:tc>
          <w:tcPr>
            <w:tcW w:w="5582" w:type="dxa"/>
            <w:shd w:val="clear" w:color="auto" w:fill="D9D9D9"/>
          </w:tcPr>
          <w:p w:rsidR="003C7C24" w:rsidRDefault="00B02D2D">
            <w:pPr>
              <w:pStyle w:val="Normal1"/>
              <w:rPr>
                <w:rFonts w:ascii="Arial Narrow" w:eastAsia="Arial Narrow" w:hAnsi="Arial Narrow" w:cs="Arial Narrow"/>
                <w:b/>
                <w:sz w:val="20"/>
                <w:szCs w:val="20"/>
              </w:rPr>
            </w:pPr>
            <w:r>
              <w:rPr>
                <w:rFonts w:ascii="Arial Narrow" w:eastAsia="Arial Narrow" w:hAnsi="Arial Narrow" w:cs="Arial Narrow"/>
                <w:b/>
                <w:sz w:val="20"/>
                <w:szCs w:val="20"/>
              </w:rPr>
              <w:t>Summative Assessments &amp; Projects</w:t>
            </w:r>
          </w:p>
        </w:tc>
        <w:tc>
          <w:tcPr>
            <w:tcW w:w="2002" w:type="dxa"/>
            <w:tcBorders>
              <w:right w:val="single" w:sz="4" w:space="0" w:color="000000"/>
            </w:tcBorders>
          </w:tcPr>
          <w:p w:rsidR="003C7C24" w:rsidRDefault="00B02D2D">
            <w:pPr>
              <w:pStyle w:val="Normal1"/>
              <w:jc w:val="center"/>
              <w:rPr>
                <w:rFonts w:ascii="Arial Narrow" w:eastAsia="Arial Narrow" w:hAnsi="Arial Narrow" w:cs="Arial Narrow"/>
                <w:b/>
                <w:sz w:val="20"/>
                <w:szCs w:val="20"/>
              </w:rPr>
            </w:pPr>
            <w:r>
              <w:rPr>
                <w:rFonts w:ascii="Arial Narrow" w:eastAsia="Arial Narrow" w:hAnsi="Arial Narrow" w:cs="Arial Narrow"/>
                <w:b/>
                <w:sz w:val="20"/>
                <w:szCs w:val="20"/>
              </w:rPr>
              <w:t>80%</w:t>
            </w:r>
          </w:p>
        </w:tc>
      </w:tr>
      <w:tr w:rsidR="003C7C24" w:rsidTr="004E349D">
        <w:trPr>
          <w:trHeight w:val="240"/>
        </w:trPr>
        <w:tc>
          <w:tcPr>
            <w:tcW w:w="558" w:type="dxa"/>
            <w:shd w:val="clear" w:color="auto" w:fill="D9D9D9"/>
          </w:tcPr>
          <w:p w:rsidR="003C7C24" w:rsidRDefault="00B02D2D">
            <w:pPr>
              <w:pStyle w:val="Normal1"/>
              <w:rPr>
                <w:rFonts w:ascii="Arial Narrow" w:eastAsia="Arial Narrow" w:hAnsi="Arial Narrow" w:cs="Arial Narrow"/>
                <w:b/>
                <w:sz w:val="20"/>
                <w:szCs w:val="20"/>
              </w:rPr>
            </w:pPr>
            <w:r>
              <w:rPr>
                <w:rFonts w:ascii="Arial Narrow" w:eastAsia="Arial Narrow" w:hAnsi="Arial Narrow" w:cs="Arial Narrow"/>
                <w:b/>
                <w:sz w:val="20"/>
                <w:szCs w:val="20"/>
              </w:rPr>
              <w:t>B</w:t>
            </w:r>
          </w:p>
        </w:tc>
        <w:tc>
          <w:tcPr>
            <w:tcW w:w="2327" w:type="dxa"/>
          </w:tcPr>
          <w:p w:rsidR="003C7C24" w:rsidRDefault="00B02D2D">
            <w:pPr>
              <w:pStyle w:val="Normal1"/>
              <w:jc w:val="center"/>
              <w:rPr>
                <w:rFonts w:ascii="Arial Narrow" w:eastAsia="Arial Narrow" w:hAnsi="Arial Narrow" w:cs="Arial Narrow"/>
                <w:sz w:val="20"/>
                <w:szCs w:val="20"/>
              </w:rPr>
            </w:pPr>
            <w:r>
              <w:rPr>
                <w:rFonts w:ascii="Arial Narrow" w:eastAsia="Arial Narrow" w:hAnsi="Arial Narrow" w:cs="Arial Narrow"/>
                <w:sz w:val="20"/>
                <w:szCs w:val="20"/>
              </w:rPr>
              <w:t>80-89</w:t>
            </w:r>
          </w:p>
        </w:tc>
        <w:tc>
          <w:tcPr>
            <w:tcW w:w="5582" w:type="dxa"/>
            <w:shd w:val="clear" w:color="auto" w:fill="D9D9D9"/>
          </w:tcPr>
          <w:p w:rsidR="003C7C24" w:rsidRDefault="00B02D2D">
            <w:pPr>
              <w:pStyle w:val="Normal1"/>
              <w:rPr>
                <w:rFonts w:ascii="Arial Narrow" w:eastAsia="Arial Narrow" w:hAnsi="Arial Narrow" w:cs="Arial Narrow"/>
                <w:b/>
                <w:sz w:val="20"/>
                <w:szCs w:val="20"/>
              </w:rPr>
            </w:pPr>
            <w:r>
              <w:rPr>
                <w:rFonts w:ascii="Arial Narrow" w:eastAsia="Arial Narrow" w:hAnsi="Arial Narrow" w:cs="Arial Narrow"/>
                <w:b/>
                <w:sz w:val="20"/>
                <w:szCs w:val="20"/>
              </w:rPr>
              <w:t>Formative Assessments &amp; Projects</w:t>
            </w:r>
          </w:p>
        </w:tc>
        <w:tc>
          <w:tcPr>
            <w:tcW w:w="2002" w:type="dxa"/>
            <w:tcBorders>
              <w:right w:val="single" w:sz="4" w:space="0" w:color="000000"/>
            </w:tcBorders>
          </w:tcPr>
          <w:p w:rsidR="003C7C24" w:rsidRDefault="00B02D2D">
            <w:pPr>
              <w:pStyle w:val="Normal1"/>
              <w:jc w:val="center"/>
              <w:rPr>
                <w:rFonts w:ascii="Arial Narrow" w:eastAsia="Arial Narrow" w:hAnsi="Arial Narrow" w:cs="Arial Narrow"/>
                <w:b/>
                <w:sz w:val="20"/>
                <w:szCs w:val="20"/>
              </w:rPr>
            </w:pPr>
            <w:r>
              <w:rPr>
                <w:rFonts w:ascii="Arial Narrow" w:eastAsia="Arial Narrow" w:hAnsi="Arial Narrow" w:cs="Arial Narrow"/>
                <w:b/>
                <w:sz w:val="20"/>
                <w:szCs w:val="20"/>
              </w:rPr>
              <w:t>20%</w:t>
            </w:r>
          </w:p>
        </w:tc>
      </w:tr>
      <w:tr w:rsidR="003C7C24" w:rsidTr="004E349D">
        <w:trPr>
          <w:trHeight w:val="240"/>
        </w:trPr>
        <w:tc>
          <w:tcPr>
            <w:tcW w:w="558" w:type="dxa"/>
            <w:shd w:val="clear" w:color="auto" w:fill="D9D9D9"/>
          </w:tcPr>
          <w:p w:rsidR="003C7C24" w:rsidRDefault="004E349D">
            <w:pPr>
              <w:pStyle w:val="Normal1"/>
              <w:rPr>
                <w:rFonts w:ascii="Arial Narrow" w:eastAsia="Arial Narrow" w:hAnsi="Arial Narrow" w:cs="Arial Narrow"/>
                <w:b/>
                <w:sz w:val="20"/>
                <w:szCs w:val="20"/>
              </w:rPr>
            </w:pPr>
            <w:r>
              <w:rPr>
                <w:rFonts w:ascii="Arial Narrow" w:eastAsia="Arial Narrow" w:hAnsi="Arial Narrow" w:cs="Arial Narrow"/>
                <w:b/>
                <w:sz w:val="20"/>
                <w:szCs w:val="20"/>
              </w:rPr>
              <w:t>C</w:t>
            </w:r>
          </w:p>
        </w:tc>
        <w:tc>
          <w:tcPr>
            <w:tcW w:w="2327" w:type="dxa"/>
          </w:tcPr>
          <w:p w:rsidR="003C7C24" w:rsidRDefault="00B02D2D">
            <w:pPr>
              <w:pStyle w:val="Normal1"/>
              <w:jc w:val="center"/>
              <w:rPr>
                <w:rFonts w:ascii="Arial Narrow" w:eastAsia="Arial Narrow" w:hAnsi="Arial Narrow" w:cs="Arial Narrow"/>
                <w:sz w:val="20"/>
                <w:szCs w:val="20"/>
              </w:rPr>
            </w:pPr>
            <w:r>
              <w:rPr>
                <w:rFonts w:ascii="Arial Narrow" w:eastAsia="Arial Narrow" w:hAnsi="Arial Narrow" w:cs="Arial Narrow"/>
                <w:sz w:val="20"/>
                <w:szCs w:val="20"/>
              </w:rPr>
              <w:t>70-79</w:t>
            </w:r>
          </w:p>
        </w:tc>
        <w:tc>
          <w:tcPr>
            <w:tcW w:w="7584" w:type="dxa"/>
            <w:gridSpan w:val="2"/>
            <w:vMerge w:val="restart"/>
            <w:tcBorders>
              <w:right w:val="single" w:sz="4" w:space="0" w:color="000000"/>
            </w:tcBorders>
            <w:shd w:val="clear" w:color="auto" w:fill="D9D9D9"/>
            <w:vAlign w:val="center"/>
          </w:tcPr>
          <w:p w:rsidR="003C7C24" w:rsidRDefault="00B02D2D">
            <w:pPr>
              <w:pStyle w:val="Normal1"/>
              <w:rPr>
                <w:rFonts w:ascii="Arial Narrow" w:eastAsia="Arial Narrow" w:hAnsi="Arial Narrow" w:cs="Arial Narrow"/>
                <w:b/>
                <w:sz w:val="20"/>
                <w:szCs w:val="20"/>
              </w:rPr>
            </w:pPr>
            <w:r>
              <w:rPr>
                <w:rFonts w:ascii="Arial Narrow" w:eastAsia="Arial Narrow" w:hAnsi="Arial Narrow" w:cs="Arial Narrow"/>
                <w:b/>
                <w:sz w:val="20"/>
                <w:szCs w:val="20"/>
              </w:rPr>
              <w:t>*Weekly progress grades are posted at https://ic.adams12.org/campus/portal/adams12.isp</w:t>
            </w:r>
          </w:p>
        </w:tc>
      </w:tr>
      <w:tr w:rsidR="003C7C24" w:rsidTr="004E349D">
        <w:trPr>
          <w:trHeight w:val="240"/>
        </w:trPr>
        <w:tc>
          <w:tcPr>
            <w:tcW w:w="558" w:type="dxa"/>
            <w:shd w:val="clear" w:color="auto" w:fill="D9D9D9"/>
          </w:tcPr>
          <w:p w:rsidR="003C7C24" w:rsidRDefault="004E349D">
            <w:pPr>
              <w:pStyle w:val="Normal1"/>
              <w:rPr>
                <w:rFonts w:ascii="Arial Narrow" w:eastAsia="Arial Narrow" w:hAnsi="Arial Narrow" w:cs="Arial Narrow"/>
                <w:b/>
                <w:sz w:val="20"/>
                <w:szCs w:val="20"/>
              </w:rPr>
            </w:pPr>
            <w:r>
              <w:rPr>
                <w:rFonts w:ascii="Arial Narrow" w:eastAsia="Arial Narrow" w:hAnsi="Arial Narrow" w:cs="Arial Narrow"/>
                <w:b/>
                <w:sz w:val="20"/>
                <w:szCs w:val="20"/>
              </w:rPr>
              <w:t>D</w:t>
            </w:r>
          </w:p>
        </w:tc>
        <w:tc>
          <w:tcPr>
            <w:tcW w:w="2327" w:type="dxa"/>
          </w:tcPr>
          <w:p w:rsidR="003C7C24" w:rsidRDefault="00B02D2D">
            <w:pPr>
              <w:pStyle w:val="Normal1"/>
              <w:jc w:val="center"/>
              <w:rPr>
                <w:rFonts w:ascii="Arial Narrow" w:eastAsia="Arial Narrow" w:hAnsi="Arial Narrow" w:cs="Arial Narrow"/>
                <w:sz w:val="20"/>
                <w:szCs w:val="20"/>
              </w:rPr>
            </w:pPr>
            <w:r>
              <w:rPr>
                <w:rFonts w:ascii="Arial Narrow" w:eastAsia="Arial Narrow" w:hAnsi="Arial Narrow" w:cs="Arial Narrow"/>
                <w:sz w:val="20"/>
                <w:szCs w:val="20"/>
              </w:rPr>
              <w:t>60-69</w:t>
            </w:r>
          </w:p>
        </w:tc>
        <w:tc>
          <w:tcPr>
            <w:tcW w:w="7584" w:type="dxa"/>
            <w:gridSpan w:val="2"/>
            <w:vMerge/>
            <w:tcBorders>
              <w:right w:val="single" w:sz="4" w:space="0" w:color="000000"/>
            </w:tcBorders>
            <w:shd w:val="clear" w:color="auto" w:fill="D9D9D9"/>
            <w:vAlign w:val="center"/>
          </w:tcPr>
          <w:p w:rsidR="003C7C24" w:rsidRDefault="003C7C24">
            <w:pPr>
              <w:pStyle w:val="Normal1"/>
              <w:rPr>
                <w:rFonts w:ascii="Arial Narrow" w:eastAsia="Arial Narrow" w:hAnsi="Arial Narrow" w:cs="Arial Narrow"/>
                <w:b/>
                <w:sz w:val="20"/>
                <w:szCs w:val="20"/>
              </w:rPr>
            </w:pPr>
          </w:p>
        </w:tc>
      </w:tr>
      <w:tr w:rsidR="003C7C24" w:rsidTr="004E349D">
        <w:trPr>
          <w:trHeight w:val="240"/>
        </w:trPr>
        <w:tc>
          <w:tcPr>
            <w:tcW w:w="558" w:type="dxa"/>
            <w:shd w:val="clear" w:color="auto" w:fill="D9D9D9"/>
          </w:tcPr>
          <w:p w:rsidR="003C7C24" w:rsidRDefault="004E349D">
            <w:pPr>
              <w:pStyle w:val="Normal1"/>
              <w:rPr>
                <w:rFonts w:ascii="Arial Narrow" w:eastAsia="Arial Narrow" w:hAnsi="Arial Narrow" w:cs="Arial Narrow"/>
                <w:b/>
                <w:sz w:val="20"/>
                <w:szCs w:val="20"/>
              </w:rPr>
            </w:pPr>
            <w:r>
              <w:rPr>
                <w:rFonts w:ascii="Arial Narrow" w:eastAsia="Arial Narrow" w:hAnsi="Arial Narrow" w:cs="Arial Narrow"/>
                <w:b/>
                <w:sz w:val="20"/>
                <w:szCs w:val="20"/>
              </w:rPr>
              <w:t>F</w:t>
            </w:r>
          </w:p>
        </w:tc>
        <w:tc>
          <w:tcPr>
            <w:tcW w:w="2327" w:type="dxa"/>
          </w:tcPr>
          <w:p w:rsidR="003C7C24" w:rsidRDefault="00B02D2D">
            <w:pPr>
              <w:pStyle w:val="Normal1"/>
              <w:jc w:val="center"/>
              <w:rPr>
                <w:rFonts w:ascii="Arial Narrow" w:eastAsia="Arial Narrow" w:hAnsi="Arial Narrow" w:cs="Arial Narrow"/>
                <w:sz w:val="20"/>
                <w:szCs w:val="20"/>
              </w:rPr>
            </w:pPr>
            <w:r>
              <w:rPr>
                <w:rFonts w:ascii="Arial Narrow" w:eastAsia="Arial Narrow" w:hAnsi="Arial Narrow" w:cs="Arial Narrow"/>
                <w:sz w:val="20"/>
                <w:szCs w:val="20"/>
              </w:rPr>
              <w:t>59 or below</w:t>
            </w:r>
          </w:p>
        </w:tc>
        <w:tc>
          <w:tcPr>
            <w:tcW w:w="7584" w:type="dxa"/>
            <w:gridSpan w:val="2"/>
            <w:vMerge/>
            <w:tcBorders>
              <w:right w:val="single" w:sz="4" w:space="0" w:color="000000"/>
            </w:tcBorders>
            <w:shd w:val="clear" w:color="auto" w:fill="D9D9D9"/>
            <w:vAlign w:val="center"/>
          </w:tcPr>
          <w:p w:rsidR="003C7C24" w:rsidRDefault="003C7C24">
            <w:pPr>
              <w:pStyle w:val="Normal1"/>
              <w:rPr>
                <w:rFonts w:ascii="Arial Narrow" w:eastAsia="Arial Narrow" w:hAnsi="Arial Narrow" w:cs="Arial Narrow"/>
                <w:sz w:val="20"/>
                <w:szCs w:val="20"/>
              </w:rPr>
            </w:pPr>
          </w:p>
        </w:tc>
      </w:tr>
    </w:tbl>
    <w:tbl>
      <w:tblPr>
        <w:tblW w:w="108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99"/>
      </w:tblGrid>
      <w:tr w:rsidR="004E349D" w:rsidTr="007E2119">
        <w:tc>
          <w:tcPr>
            <w:tcW w:w="10899" w:type="dxa"/>
            <w:shd w:val="clear" w:color="auto" w:fill="CCCCCC"/>
            <w:tcMar>
              <w:top w:w="100" w:type="dxa"/>
              <w:left w:w="100" w:type="dxa"/>
              <w:bottom w:w="100" w:type="dxa"/>
              <w:right w:w="100" w:type="dxa"/>
            </w:tcMar>
          </w:tcPr>
          <w:p w:rsidR="004E349D" w:rsidRDefault="004E349D" w:rsidP="007E2119">
            <w:pPr>
              <w:widowControl w:val="0"/>
              <w:jc w:val="center"/>
            </w:pPr>
            <w:r>
              <w:lastRenderedPageBreak/>
              <w:t>General Expectations</w:t>
            </w:r>
          </w:p>
        </w:tc>
      </w:tr>
      <w:tr w:rsidR="004E349D" w:rsidTr="007E2119">
        <w:tc>
          <w:tcPr>
            <w:tcW w:w="10899" w:type="dxa"/>
            <w:tcMar>
              <w:top w:w="100" w:type="dxa"/>
              <w:left w:w="180" w:type="dxa"/>
              <w:bottom w:w="100" w:type="dxa"/>
              <w:right w:w="180" w:type="dxa"/>
            </w:tcMar>
          </w:tcPr>
          <w:p w:rsidR="004E349D" w:rsidRDefault="004E349D" w:rsidP="004E349D">
            <w:pPr>
              <w:widowControl w:val="0"/>
              <w:numPr>
                <w:ilvl w:val="0"/>
                <w:numId w:val="3"/>
              </w:numPr>
              <w:pBdr>
                <w:top w:val="none" w:sz="0" w:space="0" w:color="auto"/>
                <w:left w:val="none" w:sz="0" w:space="0" w:color="auto"/>
                <w:bottom w:val="none" w:sz="0" w:space="0" w:color="auto"/>
                <w:right w:val="none" w:sz="0" w:space="0" w:color="auto"/>
                <w:between w:val="none" w:sz="0" w:space="0" w:color="auto"/>
              </w:pBdr>
              <w:ind w:left="273" w:hanging="360"/>
              <w:contextualSpacing/>
              <w:rPr>
                <w:sz w:val="16"/>
                <w:szCs w:val="16"/>
              </w:rPr>
            </w:pPr>
            <w:r>
              <w:rPr>
                <w:sz w:val="16"/>
                <w:szCs w:val="16"/>
              </w:rPr>
              <w:t xml:space="preserve">Grades </w:t>
            </w:r>
            <w:proofErr w:type="gramStart"/>
            <w:r>
              <w:rPr>
                <w:sz w:val="16"/>
                <w:szCs w:val="16"/>
              </w:rPr>
              <w:t>are based</w:t>
            </w:r>
            <w:proofErr w:type="gramEnd"/>
            <w:r>
              <w:rPr>
                <w:sz w:val="16"/>
                <w:szCs w:val="16"/>
              </w:rPr>
              <w:t xml:space="preserve"> upon the demonstration of proficiency on units associated with a standard given during each summative assessment. Formative assessments grades </w:t>
            </w:r>
            <w:proofErr w:type="gramStart"/>
            <w:r>
              <w:rPr>
                <w:sz w:val="16"/>
                <w:szCs w:val="16"/>
              </w:rPr>
              <w:t>are based</w:t>
            </w:r>
            <w:proofErr w:type="gramEnd"/>
            <w:r>
              <w:rPr>
                <w:sz w:val="16"/>
                <w:szCs w:val="16"/>
              </w:rPr>
              <w:t xml:space="preserve"> on participation and are used to give feedback to students and to readjust lessons. Summative unit assessments will be used to measure proficiency in the Next Generation Science Standards</w:t>
            </w:r>
          </w:p>
          <w:p w:rsidR="004E349D" w:rsidRDefault="004E349D" w:rsidP="004E349D">
            <w:pPr>
              <w:widowControl w:val="0"/>
              <w:numPr>
                <w:ilvl w:val="0"/>
                <w:numId w:val="3"/>
              </w:numPr>
              <w:pBdr>
                <w:top w:val="none" w:sz="0" w:space="0" w:color="auto"/>
                <w:left w:val="none" w:sz="0" w:space="0" w:color="auto"/>
                <w:bottom w:val="none" w:sz="0" w:space="0" w:color="auto"/>
                <w:right w:val="none" w:sz="0" w:space="0" w:color="auto"/>
                <w:between w:val="none" w:sz="0" w:space="0" w:color="auto"/>
              </w:pBdr>
              <w:ind w:left="273" w:hanging="360"/>
              <w:contextualSpacing/>
              <w:rPr>
                <w:sz w:val="16"/>
                <w:szCs w:val="16"/>
              </w:rPr>
            </w:pPr>
            <w:r>
              <w:rPr>
                <w:b/>
                <w:sz w:val="16"/>
                <w:szCs w:val="16"/>
              </w:rPr>
              <w:t xml:space="preserve">Summative: 80% </w:t>
            </w:r>
            <w:r>
              <w:rPr>
                <w:sz w:val="16"/>
                <w:szCs w:val="16"/>
              </w:rPr>
              <w:t xml:space="preserve">Summative measures of achievement </w:t>
            </w:r>
            <w:proofErr w:type="gramStart"/>
            <w:r>
              <w:rPr>
                <w:sz w:val="16"/>
                <w:szCs w:val="16"/>
              </w:rPr>
              <w:t>are taken</w:t>
            </w:r>
            <w:proofErr w:type="gramEnd"/>
            <w:r>
              <w:rPr>
                <w:sz w:val="16"/>
                <w:szCs w:val="16"/>
              </w:rPr>
              <w:t xml:space="preserve"> when unit mastery is expected. (i.e., unit tests, culmination of a project, embedded assessments, etc.)</w:t>
            </w:r>
          </w:p>
          <w:p w:rsidR="004E349D" w:rsidRDefault="004E349D" w:rsidP="004E349D">
            <w:pPr>
              <w:widowControl w:val="0"/>
              <w:numPr>
                <w:ilvl w:val="1"/>
                <w:numId w:val="3"/>
              </w:numPr>
              <w:pBdr>
                <w:top w:val="none" w:sz="0" w:space="0" w:color="auto"/>
                <w:left w:val="none" w:sz="0" w:space="0" w:color="auto"/>
                <w:bottom w:val="none" w:sz="0" w:space="0" w:color="auto"/>
                <w:right w:val="none" w:sz="0" w:space="0" w:color="auto"/>
                <w:between w:val="none" w:sz="0" w:space="0" w:color="auto"/>
              </w:pBdr>
              <w:ind w:hanging="360"/>
              <w:contextualSpacing/>
              <w:rPr>
                <w:sz w:val="16"/>
                <w:szCs w:val="16"/>
              </w:rPr>
            </w:pPr>
            <w:r>
              <w:rPr>
                <w:sz w:val="16"/>
                <w:szCs w:val="16"/>
              </w:rPr>
              <w:t>Unit Tests=100 pts; PBL Presentation=100 pts or more; Quiz every Friday 10 or less points</w:t>
            </w:r>
          </w:p>
          <w:p w:rsidR="004E349D" w:rsidRDefault="004E349D" w:rsidP="004E349D">
            <w:pPr>
              <w:widowControl w:val="0"/>
              <w:numPr>
                <w:ilvl w:val="0"/>
                <w:numId w:val="3"/>
              </w:numPr>
              <w:pBdr>
                <w:top w:val="none" w:sz="0" w:space="0" w:color="auto"/>
                <w:left w:val="none" w:sz="0" w:space="0" w:color="auto"/>
                <w:bottom w:val="none" w:sz="0" w:space="0" w:color="auto"/>
                <w:right w:val="none" w:sz="0" w:space="0" w:color="auto"/>
                <w:between w:val="none" w:sz="0" w:space="0" w:color="auto"/>
              </w:pBdr>
              <w:ind w:left="273" w:hanging="360"/>
              <w:contextualSpacing/>
              <w:rPr>
                <w:sz w:val="16"/>
                <w:szCs w:val="16"/>
              </w:rPr>
            </w:pPr>
            <w:r>
              <w:rPr>
                <w:rFonts w:ascii="Times New Roman" w:eastAsia="Times New Roman" w:hAnsi="Times New Roman" w:cs="Times New Roman"/>
                <w:sz w:val="14"/>
                <w:szCs w:val="14"/>
              </w:rPr>
              <w:t xml:space="preserve"> </w:t>
            </w:r>
            <w:r>
              <w:rPr>
                <w:b/>
                <w:sz w:val="16"/>
                <w:szCs w:val="16"/>
              </w:rPr>
              <w:t>Formative: 20%</w:t>
            </w:r>
            <w:r>
              <w:rPr>
                <w:sz w:val="16"/>
                <w:szCs w:val="16"/>
              </w:rPr>
              <w:t xml:space="preserve"> Formative assessments measure the scaffolding skills and/or content embedded in the unit. Formative assessments </w:t>
            </w:r>
            <w:proofErr w:type="gramStart"/>
            <w:r>
              <w:rPr>
                <w:sz w:val="16"/>
                <w:szCs w:val="16"/>
              </w:rPr>
              <w:t>are taken frequently, after a student has practiced a skill or become familiar with content</w:t>
            </w:r>
            <w:proofErr w:type="gramEnd"/>
            <w:r>
              <w:rPr>
                <w:sz w:val="16"/>
                <w:szCs w:val="16"/>
              </w:rPr>
              <w:t>. Examples of formative assessments include but are not limited to exit tickets, paragraphs, oral check for understanding, warm-ups, stages in a large project, etc</w:t>
            </w:r>
            <w:proofErr w:type="gramStart"/>
            <w:r>
              <w:rPr>
                <w:sz w:val="16"/>
                <w:szCs w:val="16"/>
              </w:rPr>
              <w:t>..</w:t>
            </w:r>
            <w:proofErr w:type="gramEnd"/>
            <w:r>
              <w:rPr>
                <w:sz w:val="16"/>
                <w:szCs w:val="16"/>
              </w:rPr>
              <w:t xml:space="preserve">  Formative assessment grades </w:t>
            </w:r>
            <w:proofErr w:type="gramStart"/>
            <w:r>
              <w:rPr>
                <w:sz w:val="16"/>
                <w:szCs w:val="16"/>
              </w:rPr>
              <w:t>are based</w:t>
            </w:r>
            <w:proofErr w:type="gramEnd"/>
            <w:r>
              <w:rPr>
                <w:sz w:val="16"/>
                <w:szCs w:val="16"/>
              </w:rPr>
              <w:t xml:space="preserve"> on participation and are used to adjust lesson plans and give students feedback. Unexcused absences, disruptive behavior and excessive tardiness will negatively affect the participation grade.</w:t>
            </w:r>
          </w:p>
          <w:p w:rsidR="004E349D" w:rsidRDefault="004E349D" w:rsidP="004E349D">
            <w:pPr>
              <w:widowControl w:val="0"/>
              <w:numPr>
                <w:ilvl w:val="0"/>
                <w:numId w:val="3"/>
              </w:numPr>
              <w:pBdr>
                <w:top w:val="none" w:sz="0" w:space="0" w:color="auto"/>
                <w:left w:val="none" w:sz="0" w:space="0" w:color="auto"/>
                <w:bottom w:val="none" w:sz="0" w:space="0" w:color="auto"/>
                <w:right w:val="none" w:sz="0" w:space="0" w:color="auto"/>
                <w:between w:val="none" w:sz="0" w:space="0" w:color="auto"/>
              </w:pBdr>
              <w:ind w:left="273" w:hanging="360"/>
              <w:contextualSpacing/>
              <w:rPr>
                <w:sz w:val="16"/>
                <w:szCs w:val="16"/>
              </w:rPr>
            </w:pPr>
            <w:r>
              <w:rPr>
                <w:sz w:val="16"/>
                <w:szCs w:val="16"/>
              </w:rPr>
              <w:t xml:space="preserve">A penalty of 10% </w:t>
            </w:r>
            <w:proofErr w:type="gramStart"/>
            <w:r>
              <w:rPr>
                <w:sz w:val="16"/>
                <w:szCs w:val="16"/>
              </w:rPr>
              <w:t>will be accrued</w:t>
            </w:r>
            <w:proofErr w:type="gramEnd"/>
            <w:r>
              <w:rPr>
                <w:sz w:val="16"/>
                <w:szCs w:val="16"/>
              </w:rPr>
              <w:t xml:space="preserve"> for each day an assignment is late. After an assignment is 5 </w:t>
            </w:r>
            <w:proofErr w:type="gramStart"/>
            <w:r>
              <w:rPr>
                <w:sz w:val="16"/>
                <w:szCs w:val="16"/>
              </w:rPr>
              <w:t>days</w:t>
            </w:r>
            <w:proofErr w:type="gramEnd"/>
            <w:r>
              <w:rPr>
                <w:sz w:val="16"/>
                <w:szCs w:val="16"/>
              </w:rPr>
              <w:t xml:space="preserve"> late the highest score you can receive is 50%. Late work </w:t>
            </w:r>
            <w:proofErr w:type="gramStart"/>
            <w:r>
              <w:rPr>
                <w:sz w:val="16"/>
                <w:szCs w:val="16"/>
              </w:rPr>
              <w:t>will not be accepted</w:t>
            </w:r>
            <w:proofErr w:type="gramEnd"/>
            <w:r>
              <w:rPr>
                <w:sz w:val="16"/>
                <w:szCs w:val="16"/>
              </w:rPr>
              <w:t xml:space="preserve"> after a unit test.</w:t>
            </w:r>
          </w:p>
          <w:p w:rsidR="004E349D" w:rsidRDefault="004E349D" w:rsidP="004E349D">
            <w:pPr>
              <w:widowControl w:val="0"/>
              <w:numPr>
                <w:ilvl w:val="0"/>
                <w:numId w:val="3"/>
              </w:numPr>
              <w:pBdr>
                <w:top w:val="none" w:sz="0" w:space="0" w:color="auto"/>
                <w:left w:val="none" w:sz="0" w:space="0" w:color="auto"/>
                <w:bottom w:val="none" w:sz="0" w:space="0" w:color="auto"/>
                <w:right w:val="none" w:sz="0" w:space="0" w:color="auto"/>
                <w:between w:val="none" w:sz="0" w:space="0" w:color="auto"/>
              </w:pBdr>
              <w:ind w:left="273" w:hanging="360"/>
              <w:contextualSpacing/>
              <w:rPr>
                <w:sz w:val="16"/>
                <w:szCs w:val="16"/>
              </w:rPr>
            </w:pPr>
            <w:r>
              <w:rPr>
                <w:sz w:val="16"/>
                <w:szCs w:val="16"/>
              </w:rPr>
              <w:t xml:space="preserve">Revisions </w:t>
            </w:r>
            <w:proofErr w:type="gramStart"/>
            <w:r>
              <w:rPr>
                <w:sz w:val="16"/>
                <w:szCs w:val="16"/>
              </w:rPr>
              <w:t>will be allowed</w:t>
            </w:r>
            <w:proofErr w:type="gramEnd"/>
            <w:r>
              <w:rPr>
                <w:sz w:val="16"/>
                <w:szCs w:val="16"/>
              </w:rPr>
              <w:t xml:space="preserve"> on tests for half credit and must be done in one week.</w:t>
            </w:r>
          </w:p>
          <w:p w:rsidR="004E349D" w:rsidRDefault="004E349D" w:rsidP="004E349D">
            <w:pPr>
              <w:widowControl w:val="0"/>
              <w:numPr>
                <w:ilvl w:val="0"/>
                <w:numId w:val="3"/>
              </w:numPr>
              <w:pBdr>
                <w:top w:val="none" w:sz="0" w:space="0" w:color="auto"/>
                <w:left w:val="none" w:sz="0" w:space="0" w:color="auto"/>
                <w:bottom w:val="none" w:sz="0" w:space="0" w:color="auto"/>
                <w:right w:val="none" w:sz="0" w:space="0" w:color="auto"/>
                <w:between w:val="none" w:sz="0" w:space="0" w:color="auto"/>
              </w:pBdr>
              <w:ind w:left="273" w:hanging="360"/>
              <w:contextualSpacing/>
              <w:rPr>
                <w:sz w:val="16"/>
                <w:szCs w:val="16"/>
              </w:rPr>
            </w:pPr>
            <w:r>
              <w:rPr>
                <w:sz w:val="16"/>
                <w:szCs w:val="16"/>
              </w:rPr>
              <w:t>Students have one week to take a missed test or quiz after an excused absence.</w:t>
            </w:r>
          </w:p>
          <w:p w:rsidR="004E349D" w:rsidRDefault="004E349D" w:rsidP="004E349D">
            <w:pPr>
              <w:widowControl w:val="0"/>
              <w:numPr>
                <w:ilvl w:val="0"/>
                <w:numId w:val="3"/>
              </w:numPr>
              <w:pBdr>
                <w:top w:val="none" w:sz="0" w:space="0" w:color="auto"/>
                <w:left w:val="none" w:sz="0" w:space="0" w:color="auto"/>
                <w:bottom w:val="none" w:sz="0" w:space="0" w:color="auto"/>
                <w:right w:val="none" w:sz="0" w:space="0" w:color="auto"/>
                <w:between w:val="none" w:sz="0" w:space="0" w:color="auto"/>
              </w:pBdr>
              <w:ind w:left="273" w:hanging="360"/>
              <w:contextualSpacing/>
              <w:rPr>
                <w:sz w:val="16"/>
                <w:szCs w:val="16"/>
              </w:rPr>
            </w:pPr>
            <w:r>
              <w:rPr>
                <w:rFonts w:ascii="Times New Roman" w:eastAsia="Times New Roman" w:hAnsi="Times New Roman" w:cs="Times New Roman"/>
                <w:sz w:val="14"/>
                <w:szCs w:val="14"/>
              </w:rPr>
              <w:t xml:space="preserve"> </w:t>
            </w:r>
            <w:r>
              <w:rPr>
                <w:sz w:val="16"/>
                <w:szCs w:val="16"/>
              </w:rPr>
              <w:t xml:space="preserve">Assessments </w:t>
            </w:r>
            <w:proofErr w:type="gramStart"/>
            <w:r>
              <w:rPr>
                <w:sz w:val="16"/>
                <w:szCs w:val="16"/>
              </w:rPr>
              <w:t>will be graded</w:t>
            </w:r>
            <w:proofErr w:type="gramEnd"/>
            <w:r>
              <w:rPr>
                <w:sz w:val="16"/>
                <w:szCs w:val="16"/>
              </w:rPr>
              <w:t xml:space="preserve"> based on teacher/district/state rubrics.</w:t>
            </w:r>
          </w:p>
          <w:p w:rsidR="004E349D" w:rsidRDefault="004E349D" w:rsidP="004E349D">
            <w:pPr>
              <w:widowControl w:val="0"/>
              <w:numPr>
                <w:ilvl w:val="0"/>
                <w:numId w:val="3"/>
              </w:numPr>
              <w:pBdr>
                <w:top w:val="none" w:sz="0" w:space="0" w:color="auto"/>
                <w:left w:val="none" w:sz="0" w:space="0" w:color="auto"/>
                <w:bottom w:val="none" w:sz="0" w:space="0" w:color="auto"/>
                <w:right w:val="none" w:sz="0" w:space="0" w:color="auto"/>
                <w:between w:val="none" w:sz="0" w:space="0" w:color="auto"/>
              </w:pBdr>
              <w:ind w:left="273" w:hanging="360"/>
              <w:contextualSpacing/>
              <w:rPr>
                <w:sz w:val="16"/>
                <w:szCs w:val="16"/>
              </w:rPr>
            </w:pPr>
            <w:r>
              <w:rPr>
                <w:rFonts w:ascii="Times New Roman" w:eastAsia="Times New Roman" w:hAnsi="Times New Roman" w:cs="Times New Roman"/>
                <w:sz w:val="14"/>
                <w:szCs w:val="14"/>
              </w:rPr>
              <w:t xml:space="preserve"> </w:t>
            </w:r>
            <w:r>
              <w:rPr>
                <w:sz w:val="16"/>
                <w:szCs w:val="16"/>
              </w:rPr>
              <w:t>On group projects, students will receive a grade for individual work and a group grade.</w:t>
            </w:r>
          </w:p>
          <w:p w:rsidR="004E349D" w:rsidRDefault="004E349D" w:rsidP="004E349D">
            <w:pPr>
              <w:widowControl w:val="0"/>
              <w:numPr>
                <w:ilvl w:val="0"/>
                <w:numId w:val="3"/>
              </w:numPr>
              <w:pBdr>
                <w:top w:val="none" w:sz="0" w:space="0" w:color="auto"/>
                <w:left w:val="none" w:sz="0" w:space="0" w:color="auto"/>
                <w:bottom w:val="none" w:sz="0" w:space="0" w:color="auto"/>
                <w:right w:val="none" w:sz="0" w:space="0" w:color="auto"/>
                <w:between w:val="none" w:sz="0" w:space="0" w:color="auto"/>
              </w:pBdr>
              <w:ind w:left="273" w:hanging="360"/>
              <w:contextualSpacing/>
              <w:rPr>
                <w:sz w:val="16"/>
                <w:szCs w:val="16"/>
              </w:rPr>
            </w:pPr>
            <w:r>
              <w:rPr>
                <w:rFonts w:ascii="Times New Roman" w:eastAsia="Times New Roman" w:hAnsi="Times New Roman" w:cs="Times New Roman"/>
                <w:sz w:val="14"/>
                <w:szCs w:val="14"/>
              </w:rPr>
              <w:t xml:space="preserve"> </w:t>
            </w:r>
            <w:r>
              <w:rPr>
                <w:sz w:val="16"/>
                <w:szCs w:val="16"/>
              </w:rPr>
              <w:t xml:space="preserve">Grades </w:t>
            </w:r>
            <w:proofErr w:type="gramStart"/>
            <w:r>
              <w:rPr>
                <w:sz w:val="16"/>
                <w:szCs w:val="16"/>
              </w:rPr>
              <w:t>are based</w:t>
            </w:r>
            <w:proofErr w:type="gramEnd"/>
            <w:r>
              <w:rPr>
                <w:sz w:val="16"/>
                <w:szCs w:val="16"/>
              </w:rPr>
              <w:t xml:space="preserve"> on achievement of Content Standards and Grade Level Expectations.</w:t>
            </w:r>
          </w:p>
          <w:p w:rsidR="004E349D" w:rsidRDefault="004E349D" w:rsidP="004E349D">
            <w:pPr>
              <w:widowControl w:val="0"/>
              <w:numPr>
                <w:ilvl w:val="0"/>
                <w:numId w:val="3"/>
              </w:numPr>
              <w:pBdr>
                <w:top w:val="none" w:sz="0" w:space="0" w:color="auto"/>
                <w:left w:val="none" w:sz="0" w:space="0" w:color="auto"/>
                <w:bottom w:val="none" w:sz="0" w:space="0" w:color="auto"/>
                <w:right w:val="none" w:sz="0" w:space="0" w:color="auto"/>
                <w:between w:val="none" w:sz="0" w:space="0" w:color="auto"/>
              </w:pBdr>
              <w:ind w:left="273" w:hanging="360"/>
              <w:contextualSpacing/>
              <w:rPr>
                <w:sz w:val="16"/>
                <w:szCs w:val="16"/>
              </w:rPr>
            </w:pPr>
            <w:r>
              <w:rPr>
                <w:rFonts w:ascii="Times New Roman" w:eastAsia="Times New Roman" w:hAnsi="Times New Roman" w:cs="Times New Roman"/>
                <w:sz w:val="14"/>
                <w:szCs w:val="14"/>
              </w:rPr>
              <w:t xml:space="preserve"> </w:t>
            </w:r>
            <w:r>
              <w:rPr>
                <w:sz w:val="16"/>
                <w:szCs w:val="16"/>
              </w:rPr>
              <w:t>Missing or incomplete assignments/assessments for this course will follow Superintendent Policies 6280 Homework and 6281 Make-Up work</w:t>
            </w:r>
          </w:p>
        </w:tc>
      </w:tr>
    </w:tbl>
    <w:p w:rsidR="004E349D" w:rsidRDefault="004E349D" w:rsidP="004E349D"/>
    <w:sectPr w:rsidR="004E349D" w:rsidSect="003C7C24">
      <w:headerReference w:type="default" r:id="rId8"/>
      <w:pgSz w:w="12240" w:h="15840"/>
      <w:pgMar w:top="1800" w:right="1080" w:bottom="72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E74" w:rsidRDefault="009B5E74" w:rsidP="003C7C24">
      <w:r>
        <w:separator/>
      </w:r>
    </w:p>
  </w:endnote>
  <w:endnote w:type="continuationSeparator" w:id="0">
    <w:p w:rsidR="009B5E74" w:rsidRDefault="009B5E74" w:rsidP="003C7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E74" w:rsidRDefault="009B5E74" w:rsidP="003C7C24">
      <w:r>
        <w:separator/>
      </w:r>
    </w:p>
  </w:footnote>
  <w:footnote w:type="continuationSeparator" w:id="0">
    <w:p w:rsidR="009B5E74" w:rsidRDefault="009B5E74" w:rsidP="003C7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C24" w:rsidRDefault="00151539">
    <w:pPr>
      <w:pStyle w:val="Normal1"/>
      <w:tabs>
        <w:tab w:val="left" w:pos="720"/>
      </w:tabs>
      <w:spacing w:before="720"/>
      <w:rPr>
        <w:rFonts w:ascii="Times New Roman" w:eastAsia="Times New Roman" w:hAnsi="Times New Roman" w:cs="Times New Roman"/>
        <w:sz w:val="16"/>
        <w:szCs w:val="16"/>
      </w:rPr>
    </w:pPr>
    <w:r>
      <w:rPr>
        <w:noProof/>
      </w:rPr>
      <w:drawing>
        <wp:anchor distT="36576" distB="36576" distL="36576" distR="36576" simplePos="0" relativeHeight="251658240" behindDoc="0" locked="0" layoutInCell="1" allowOverlap="1" wp14:anchorId="5BF93645" wp14:editId="02A3CCD0">
          <wp:simplePos x="0" y="0"/>
          <wp:positionH relativeFrom="margin">
            <wp:posOffset>-494665</wp:posOffset>
          </wp:positionH>
          <wp:positionV relativeFrom="paragraph">
            <wp:posOffset>3175</wp:posOffset>
          </wp:positionV>
          <wp:extent cx="799465" cy="1014095"/>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799465" cy="1014095"/>
                  </a:xfrm>
                  <a:prstGeom prst="rect">
                    <a:avLst/>
                  </a:prstGeom>
                  <a:ln/>
                </pic:spPr>
              </pic:pic>
            </a:graphicData>
          </a:graphic>
        </wp:anchor>
      </w:drawing>
    </w:r>
    <w:r w:rsidR="00B02D2D">
      <w:rPr>
        <w:rFonts w:ascii="Times New Roman" w:eastAsia="Times New Roman" w:hAnsi="Times New Roman" w:cs="Times New Roman"/>
        <w:sz w:val="16"/>
        <w:szCs w:val="16"/>
      </w:rPr>
      <w:tab/>
    </w:r>
  </w:p>
  <w:p w:rsidR="003C7C24" w:rsidRDefault="00B02D2D">
    <w:pPr>
      <w:pStyle w:val="Normal1"/>
      <w:tabs>
        <w:tab w:val="left" w:pos="720"/>
      </w:tabs>
      <w:ind w:firstLine="720"/>
      <w:rPr>
        <w:rFonts w:ascii="Times New Roman" w:eastAsia="Times New Roman" w:hAnsi="Times New Roman" w:cs="Times New Roman"/>
        <w:b/>
        <w:sz w:val="16"/>
        <w:szCs w:val="16"/>
      </w:rPr>
    </w:pPr>
    <w:r>
      <w:rPr>
        <w:rFonts w:ascii="Times New Roman" w:eastAsia="Times New Roman" w:hAnsi="Times New Roman" w:cs="Times New Roman"/>
        <w:b/>
        <w:sz w:val="16"/>
        <w:szCs w:val="16"/>
      </w:rPr>
      <w:t>Northglenn High School</w:t>
    </w:r>
    <w:r>
      <w:rPr>
        <w:noProof/>
      </w:rPr>
      <w:drawing>
        <wp:anchor distT="0" distB="0" distL="114300" distR="114300" simplePos="0" relativeHeight="251659264" behindDoc="0" locked="0" layoutInCell="1" allowOverlap="1">
          <wp:simplePos x="0" y="0"/>
          <wp:positionH relativeFrom="margin">
            <wp:posOffset>5410200</wp:posOffset>
          </wp:positionH>
          <wp:positionV relativeFrom="paragraph">
            <wp:posOffset>-218439</wp:posOffset>
          </wp:positionV>
          <wp:extent cx="962660" cy="360680"/>
          <wp:effectExtent l="0" t="0" r="0" b="0"/>
          <wp:wrapSquare wrapText="bothSides" distT="0" distB="0" distL="114300" distR="114300"/>
          <wp:docPr id="1" name="image3.png" descr="AD12 CMYK Logo"/>
          <wp:cNvGraphicFramePr/>
          <a:graphic xmlns:a="http://schemas.openxmlformats.org/drawingml/2006/main">
            <a:graphicData uri="http://schemas.openxmlformats.org/drawingml/2006/picture">
              <pic:pic xmlns:pic="http://schemas.openxmlformats.org/drawingml/2006/picture">
                <pic:nvPicPr>
                  <pic:cNvPr id="0" name="image3.png" descr="AD12 CMYK Logo"/>
                  <pic:cNvPicPr preferRelativeResize="0"/>
                </pic:nvPicPr>
                <pic:blipFill>
                  <a:blip r:embed="rId2"/>
                  <a:srcRect l="3917" b="14682"/>
                  <a:stretch>
                    <a:fillRect/>
                  </a:stretch>
                </pic:blipFill>
                <pic:spPr>
                  <a:xfrm>
                    <a:off x="0" y="0"/>
                    <a:ext cx="962660" cy="360680"/>
                  </a:xfrm>
                  <a:prstGeom prst="rect">
                    <a:avLst/>
                  </a:prstGeom>
                  <a:ln/>
                </pic:spPr>
              </pic:pic>
            </a:graphicData>
          </a:graphic>
        </wp:anchor>
      </w:drawing>
    </w:r>
  </w:p>
  <w:p w:rsidR="003C7C24" w:rsidRDefault="00B02D2D">
    <w:pPr>
      <w:pStyle w:val="Normal1"/>
      <w:tabs>
        <w:tab w:val="left" w:pos="720"/>
      </w:tabs>
      <w:rPr>
        <w:rFonts w:ascii="Times New Roman" w:eastAsia="Times New Roman" w:hAnsi="Times New Roman" w:cs="Times New Roman"/>
        <w:sz w:val="16"/>
        <w:szCs w:val="16"/>
      </w:rPr>
    </w:pPr>
    <w:r>
      <w:rPr>
        <w:rFonts w:ascii="Times New Roman" w:eastAsia="Times New Roman" w:hAnsi="Times New Roman" w:cs="Times New Roman"/>
        <w:sz w:val="16"/>
        <w:szCs w:val="16"/>
      </w:rPr>
      <w:tab/>
      <w:t>601 West 100</w:t>
    </w:r>
    <w:r>
      <w:rPr>
        <w:rFonts w:ascii="Times New Roman" w:eastAsia="Times New Roman" w:hAnsi="Times New Roman" w:cs="Times New Roman"/>
        <w:sz w:val="16"/>
        <w:szCs w:val="16"/>
        <w:vertAlign w:val="superscript"/>
      </w:rPr>
      <w:t>th</w:t>
    </w:r>
    <w:r>
      <w:rPr>
        <w:rFonts w:ascii="Times New Roman" w:eastAsia="Times New Roman" w:hAnsi="Times New Roman" w:cs="Times New Roman"/>
        <w:sz w:val="16"/>
        <w:szCs w:val="16"/>
      </w:rPr>
      <w:t xml:space="preserve"> Place </w:t>
    </w:r>
    <w:r>
      <w:rPr>
        <w:rFonts w:ascii="Wingdings" w:eastAsia="Wingdings" w:hAnsi="Wingdings" w:cs="Wingdings"/>
        <w:sz w:val="10"/>
        <w:szCs w:val="10"/>
      </w:rPr>
      <w:t>●</w:t>
    </w:r>
    <w:r>
      <w:rPr>
        <w:rFonts w:ascii="Times New Roman" w:eastAsia="Times New Roman" w:hAnsi="Times New Roman" w:cs="Times New Roman"/>
        <w:sz w:val="16"/>
        <w:szCs w:val="16"/>
      </w:rPr>
      <w:t xml:space="preserve"> Northglenn, CO  80260    </w:t>
    </w:r>
  </w:p>
  <w:p w:rsidR="003C7C24" w:rsidRDefault="00B02D2D">
    <w:pPr>
      <w:pStyle w:val="Normal1"/>
      <w:tabs>
        <w:tab w:val="left" w:pos="720"/>
      </w:tabs>
      <w:rPr>
        <w:rFonts w:ascii="Times New Roman" w:eastAsia="Times New Roman" w:hAnsi="Times New Roman" w:cs="Times New Roman"/>
        <w:sz w:val="16"/>
        <w:szCs w:val="16"/>
      </w:rPr>
    </w:pPr>
    <w:r>
      <w:rPr>
        <w:rFonts w:ascii="Times New Roman" w:eastAsia="Times New Roman" w:hAnsi="Times New Roman" w:cs="Times New Roman"/>
        <w:sz w:val="16"/>
        <w:szCs w:val="16"/>
      </w:rPr>
      <w:tab/>
      <w:t xml:space="preserve">Office: (720) 972-4600 </w:t>
    </w:r>
    <w:r>
      <w:rPr>
        <w:rFonts w:ascii="Wingdings" w:eastAsia="Wingdings" w:hAnsi="Wingdings" w:cs="Wingdings"/>
        <w:sz w:val="10"/>
        <w:szCs w:val="10"/>
      </w:rPr>
      <w:t>●</w:t>
    </w:r>
    <w:r>
      <w:rPr>
        <w:rFonts w:ascii="Times New Roman" w:eastAsia="Times New Roman" w:hAnsi="Times New Roman" w:cs="Times New Roman"/>
        <w:sz w:val="10"/>
        <w:szCs w:val="10"/>
      </w:rPr>
      <w:t xml:space="preserve"> </w:t>
    </w:r>
    <w:r>
      <w:rPr>
        <w:rFonts w:ascii="Times New Roman" w:eastAsia="Times New Roman" w:hAnsi="Times New Roman" w:cs="Times New Roman"/>
        <w:sz w:val="16"/>
        <w:szCs w:val="16"/>
      </w:rPr>
      <w:t>Fax: (720) 972-4739</w:t>
    </w:r>
  </w:p>
  <w:p w:rsidR="003C7C24" w:rsidRDefault="00B02D2D">
    <w:pPr>
      <w:pStyle w:val="Normal1"/>
      <w:tabs>
        <w:tab w:val="left" w:pos="720"/>
      </w:tabs>
      <w:rPr>
        <w:rFonts w:ascii="Times New Roman" w:eastAsia="Times New Roman" w:hAnsi="Times New Roman" w:cs="Times New Roman"/>
        <w:sz w:val="16"/>
        <w:szCs w:val="16"/>
      </w:rPr>
    </w:pPr>
    <w:r>
      <w:rPr>
        <w:rFonts w:ascii="Times New Roman" w:eastAsia="Times New Roman" w:hAnsi="Times New Roman" w:cs="Times New Roman"/>
        <w:sz w:val="16"/>
        <w:szCs w:val="16"/>
      </w:rPr>
      <w:tab/>
      <w:t>http://www.northglennhs.adams12.org</w:t>
    </w:r>
  </w:p>
  <w:p w:rsidR="003C7C24" w:rsidRDefault="003C7C24">
    <w:pPr>
      <w:pStyle w:val="Normal1"/>
      <w:ind w:firstLine="270"/>
      <w:rPr>
        <w:rFonts w:ascii="Times New Roman" w:eastAsia="Times New Roman" w:hAnsi="Times New Roman" w:cs="Times New Roman"/>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56030"/>
    <w:multiLevelType w:val="multilevel"/>
    <w:tmpl w:val="B2CA81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40693A79"/>
    <w:multiLevelType w:val="multilevel"/>
    <w:tmpl w:val="CD92F94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54FA324E"/>
    <w:multiLevelType w:val="multilevel"/>
    <w:tmpl w:val="13D6622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24"/>
    <w:rsid w:val="00051019"/>
    <w:rsid w:val="000C0C6E"/>
    <w:rsid w:val="000D4147"/>
    <w:rsid w:val="000F349A"/>
    <w:rsid w:val="00151539"/>
    <w:rsid w:val="003004F6"/>
    <w:rsid w:val="00374240"/>
    <w:rsid w:val="003C7C24"/>
    <w:rsid w:val="004E349D"/>
    <w:rsid w:val="005A2173"/>
    <w:rsid w:val="00793A98"/>
    <w:rsid w:val="007E4A9B"/>
    <w:rsid w:val="008A6BCB"/>
    <w:rsid w:val="008E6CA7"/>
    <w:rsid w:val="009B5E74"/>
    <w:rsid w:val="00AC169A"/>
    <w:rsid w:val="00B02D2D"/>
    <w:rsid w:val="00C32E6F"/>
    <w:rsid w:val="00E40B2A"/>
    <w:rsid w:val="00F30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D47E3"/>
  <w15:docId w15:val="{C1F1B589-7A5A-459A-BD64-0EE28C257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3C7C24"/>
    <w:pPr>
      <w:keepNext/>
      <w:keepLines/>
      <w:spacing w:before="480" w:after="120"/>
      <w:outlineLvl w:val="0"/>
    </w:pPr>
    <w:rPr>
      <w:b/>
      <w:sz w:val="48"/>
      <w:szCs w:val="48"/>
    </w:rPr>
  </w:style>
  <w:style w:type="paragraph" w:styleId="Heading2">
    <w:name w:val="heading 2"/>
    <w:basedOn w:val="Normal1"/>
    <w:next w:val="Normal1"/>
    <w:rsid w:val="003C7C24"/>
    <w:pPr>
      <w:keepNext/>
      <w:keepLines/>
      <w:spacing w:before="360" w:after="80"/>
      <w:outlineLvl w:val="1"/>
    </w:pPr>
    <w:rPr>
      <w:b/>
      <w:sz w:val="36"/>
      <w:szCs w:val="36"/>
    </w:rPr>
  </w:style>
  <w:style w:type="paragraph" w:styleId="Heading3">
    <w:name w:val="heading 3"/>
    <w:basedOn w:val="Normal1"/>
    <w:next w:val="Normal1"/>
    <w:rsid w:val="003C7C24"/>
    <w:pPr>
      <w:keepNext/>
      <w:keepLines/>
      <w:spacing w:before="280" w:after="80"/>
      <w:outlineLvl w:val="2"/>
    </w:pPr>
    <w:rPr>
      <w:b/>
      <w:sz w:val="28"/>
      <w:szCs w:val="28"/>
    </w:rPr>
  </w:style>
  <w:style w:type="paragraph" w:styleId="Heading4">
    <w:name w:val="heading 4"/>
    <w:basedOn w:val="Normal1"/>
    <w:next w:val="Normal1"/>
    <w:rsid w:val="003C7C24"/>
    <w:pPr>
      <w:keepNext/>
      <w:keepLines/>
      <w:spacing w:before="240" w:after="40"/>
      <w:outlineLvl w:val="3"/>
    </w:pPr>
    <w:rPr>
      <w:b/>
      <w:sz w:val="24"/>
      <w:szCs w:val="24"/>
    </w:rPr>
  </w:style>
  <w:style w:type="paragraph" w:styleId="Heading5">
    <w:name w:val="heading 5"/>
    <w:basedOn w:val="Normal1"/>
    <w:next w:val="Normal1"/>
    <w:rsid w:val="003C7C24"/>
    <w:pPr>
      <w:keepNext/>
      <w:keepLines/>
      <w:spacing w:before="220" w:after="40"/>
      <w:outlineLvl w:val="4"/>
    </w:pPr>
    <w:rPr>
      <w:b/>
    </w:rPr>
  </w:style>
  <w:style w:type="paragraph" w:styleId="Heading6">
    <w:name w:val="heading 6"/>
    <w:basedOn w:val="Normal1"/>
    <w:next w:val="Normal1"/>
    <w:rsid w:val="003C7C2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C7C24"/>
  </w:style>
  <w:style w:type="paragraph" w:styleId="Title">
    <w:name w:val="Title"/>
    <w:basedOn w:val="Normal1"/>
    <w:next w:val="Normal1"/>
    <w:rsid w:val="003C7C24"/>
    <w:pPr>
      <w:keepNext/>
      <w:keepLines/>
      <w:spacing w:before="480" w:after="120"/>
    </w:pPr>
    <w:rPr>
      <w:b/>
      <w:sz w:val="72"/>
      <w:szCs w:val="72"/>
    </w:rPr>
  </w:style>
  <w:style w:type="paragraph" w:styleId="Subtitle">
    <w:name w:val="Subtitle"/>
    <w:basedOn w:val="Normal1"/>
    <w:next w:val="Normal1"/>
    <w:rsid w:val="003C7C24"/>
    <w:pPr>
      <w:keepNext/>
      <w:keepLines/>
      <w:spacing w:before="360" w:after="80"/>
    </w:pPr>
    <w:rPr>
      <w:rFonts w:ascii="Georgia" w:eastAsia="Georgia" w:hAnsi="Georgia" w:cs="Georgia"/>
      <w:i/>
      <w:color w:val="666666"/>
      <w:sz w:val="48"/>
      <w:szCs w:val="48"/>
    </w:rPr>
  </w:style>
  <w:style w:type="table" w:customStyle="1" w:styleId="a">
    <w:basedOn w:val="TableNormal"/>
    <w:rsid w:val="003C7C24"/>
    <w:tblPr>
      <w:tblStyleRowBandSize w:val="1"/>
      <w:tblStyleColBandSize w:val="1"/>
    </w:tblPr>
  </w:style>
  <w:style w:type="table" w:customStyle="1" w:styleId="a0">
    <w:basedOn w:val="TableNormal"/>
    <w:rsid w:val="003C7C24"/>
    <w:tblPr>
      <w:tblStyleRowBandSize w:val="1"/>
      <w:tblStyleColBandSize w:val="1"/>
      <w:tblCellMar>
        <w:left w:w="115" w:type="dxa"/>
        <w:right w:w="115" w:type="dxa"/>
      </w:tblCellMar>
    </w:tblPr>
  </w:style>
  <w:style w:type="table" w:customStyle="1" w:styleId="a1">
    <w:basedOn w:val="TableNormal"/>
    <w:rsid w:val="003C7C24"/>
    <w:tblPr>
      <w:tblStyleRowBandSize w:val="1"/>
      <w:tblStyleColBandSize w:val="1"/>
    </w:tblPr>
  </w:style>
  <w:style w:type="paragraph" w:styleId="Header">
    <w:name w:val="header"/>
    <w:basedOn w:val="Normal"/>
    <w:link w:val="HeaderChar"/>
    <w:uiPriority w:val="99"/>
    <w:unhideWhenUsed/>
    <w:rsid w:val="00151539"/>
    <w:pPr>
      <w:tabs>
        <w:tab w:val="center" w:pos="4680"/>
        <w:tab w:val="right" w:pos="9360"/>
      </w:tabs>
    </w:pPr>
  </w:style>
  <w:style w:type="character" w:customStyle="1" w:styleId="HeaderChar">
    <w:name w:val="Header Char"/>
    <w:basedOn w:val="DefaultParagraphFont"/>
    <w:link w:val="Header"/>
    <w:uiPriority w:val="99"/>
    <w:rsid w:val="00151539"/>
  </w:style>
  <w:style w:type="paragraph" w:styleId="Footer">
    <w:name w:val="footer"/>
    <w:basedOn w:val="Normal"/>
    <w:link w:val="FooterChar"/>
    <w:uiPriority w:val="99"/>
    <w:unhideWhenUsed/>
    <w:rsid w:val="00151539"/>
    <w:pPr>
      <w:tabs>
        <w:tab w:val="center" w:pos="4680"/>
        <w:tab w:val="right" w:pos="9360"/>
      </w:tabs>
    </w:pPr>
  </w:style>
  <w:style w:type="character" w:customStyle="1" w:styleId="FooterChar">
    <w:name w:val="Footer Char"/>
    <w:basedOn w:val="DefaultParagraphFont"/>
    <w:link w:val="Footer"/>
    <w:uiPriority w:val="99"/>
    <w:rsid w:val="00151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rsriterssciencewebsite.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1347</Words>
  <Characters>7683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and Bill</dc:creator>
  <cp:lastModifiedBy>William Thielke</cp:lastModifiedBy>
  <cp:revision>3</cp:revision>
  <dcterms:created xsi:type="dcterms:W3CDTF">2020-08-17T22:25:00Z</dcterms:created>
  <dcterms:modified xsi:type="dcterms:W3CDTF">2020-08-17T22:26:00Z</dcterms:modified>
</cp:coreProperties>
</file>